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9A" w:rsidRPr="004D725E" w:rsidRDefault="004C1622" w:rsidP="004C1622">
      <w:pPr>
        <w:ind w:right="-1274" w:hanging="1418"/>
        <w:jc w:val="center"/>
        <w:rPr>
          <w:rFonts w:ascii="Verdana" w:hAnsi="Verdana"/>
        </w:rPr>
      </w:pPr>
      <w:r w:rsidRPr="004D725E">
        <w:rPr>
          <w:rFonts w:ascii="Verdana" w:hAnsi="Verdana"/>
          <w:b/>
          <w:bCs/>
          <w:noProof/>
          <w:lang w:bidi="hi-IN"/>
        </w:rPr>
        <w:drawing>
          <wp:inline distT="0" distB="0" distL="0" distR="0">
            <wp:extent cx="7534275" cy="2009775"/>
            <wp:effectExtent l="19050" t="0" r="9525" b="0"/>
            <wp:docPr id="5" name="Picture 3" descr="Letter He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bmp"/>
                    <pic:cNvPicPr/>
                  </pic:nvPicPr>
                  <pic:blipFill>
                    <a:blip r:embed="rId7"/>
                    <a:stretch>
                      <a:fillRect/>
                    </a:stretch>
                  </pic:blipFill>
                  <pic:spPr>
                    <a:xfrm>
                      <a:off x="0" y="0"/>
                      <a:ext cx="7534275" cy="2009775"/>
                    </a:xfrm>
                    <a:prstGeom prst="rect">
                      <a:avLst/>
                    </a:prstGeom>
                  </pic:spPr>
                </pic:pic>
              </a:graphicData>
            </a:graphic>
          </wp:inline>
        </w:drawing>
      </w:r>
    </w:p>
    <w:p w:rsidR="00862427" w:rsidRPr="004D725E" w:rsidRDefault="00862427" w:rsidP="00D54D69">
      <w:pPr>
        <w:spacing w:before="120" w:after="0"/>
        <w:ind w:right="-23"/>
        <w:jc w:val="both"/>
        <w:rPr>
          <w:rFonts w:ascii="Verdana" w:hAnsi="Verdana"/>
          <w:b/>
          <w:bCs/>
        </w:rPr>
      </w:pPr>
      <w:r w:rsidRPr="004D725E">
        <w:rPr>
          <w:rFonts w:ascii="Verdana" w:hAnsi="Verdana"/>
          <w:b/>
          <w:bCs/>
        </w:rPr>
        <w:t>No. GS/AIGETOA/201</w:t>
      </w:r>
      <w:r w:rsidR="00806542" w:rsidRPr="004D725E">
        <w:rPr>
          <w:rFonts w:ascii="Verdana" w:hAnsi="Verdana"/>
          <w:b/>
          <w:bCs/>
        </w:rPr>
        <w:t>7/</w:t>
      </w:r>
      <w:r w:rsidR="004D725E" w:rsidRPr="004D725E">
        <w:rPr>
          <w:rFonts w:ascii="Verdana" w:hAnsi="Verdana"/>
          <w:b/>
          <w:bCs/>
        </w:rPr>
        <w:t>8</w:t>
      </w:r>
      <w:r w:rsidR="00806542" w:rsidRPr="004D725E">
        <w:rPr>
          <w:rFonts w:ascii="Verdana" w:hAnsi="Verdana"/>
          <w:b/>
          <w:bCs/>
        </w:rPr>
        <w:tab/>
      </w:r>
      <w:r w:rsidRPr="004D725E">
        <w:rPr>
          <w:rFonts w:ascii="Verdana" w:hAnsi="Verdana"/>
          <w:b/>
          <w:bCs/>
        </w:rPr>
        <w:t xml:space="preserve">   </w:t>
      </w:r>
      <w:r w:rsidRPr="004D725E">
        <w:rPr>
          <w:rFonts w:ascii="Verdana" w:hAnsi="Verdana"/>
          <w:b/>
          <w:bCs/>
        </w:rPr>
        <w:tab/>
      </w:r>
      <w:r w:rsidRPr="004D725E">
        <w:rPr>
          <w:rFonts w:ascii="Verdana" w:hAnsi="Verdana"/>
          <w:b/>
          <w:bCs/>
        </w:rPr>
        <w:tab/>
      </w:r>
      <w:r w:rsidRPr="004D725E">
        <w:rPr>
          <w:rFonts w:ascii="Verdana" w:hAnsi="Verdana"/>
          <w:b/>
          <w:bCs/>
        </w:rPr>
        <w:tab/>
        <w:t xml:space="preserve"> </w:t>
      </w:r>
      <w:r w:rsidR="00BA4E9A" w:rsidRPr="004D725E">
        <w:rPr>
          <w:rFonts w:ascii="Verdana" w:hAnsi="Verdana"/>
          <w:b/>
          <w:bCs/>
        </w:rPr>
        <w:t xml:space="preserve"> </w:t>
      </w:r>
      <w:r w:rsidRPr="004D725E">
        <w:rPr>
          <w:rFonts w:ascii="Verdana" w:hAnsi="Verdana"/>
          <w:b/>
          <w:bCs/>
        </w:rPr>
        <w:t xml:space="preserve">    </w:t>
      </w:r>
      <w:r w:rsidRPr="004D725E">
        <w:rPr>
          <w:rFonts w:ascii="Verdana" w:hAnsi="Verdana"/>
          <w:b/>
          <w:bCs/>
        </w:rPr>
        <w:tab/>
        <w:t xml:space="preserve">    </w:t>
      </w:r>
      <w:r w:rsidR="00D3673D" w:rsidRPr="004D725E">
        <w:rPr>
          <w:rFonts w:ascii="Verdana" w:hAnsi="Verdana"/>
          <w:b/>
          <w:bCs/>
        </w:rPr>
        <w:t xml:space="preserve"> </w:t>
      </w:r>
      <w:r w:rsidRPr="004D725E">
        <w:rPr>
          <w:rFonts w:ascii="Verdana" w:hAnsi="Verdana"/>
          <w:b/>
          <w:bCs/>
        </w:rPr>
        <w:t xml:space="preserve">    </w:t>
      </w:r>
      <w:r w:rsidRPr="004D725E">
        <w:rPr>
          <w:rFonts w:ascii="Verdana" w:hAnsi="Verdana"/>
          <w:b/>
          <w:bCs/>
        </w:rPr>
        <w:tab/>
      </w:r>
      <w:r w:rsidR="00BA4E9A" w:rsidRPr="004D725E">
        <w:rPr>
          <w:rFonts w:ascii="Verdana" w:hAnsi="Verdana"/>
          <w:b/>
          <w:bCs/>
        </w:rPr>
        <w:t xml:space="preserve">     </w:t>
      </w:r>
      <w:r w:rsidR="00D3673D" w:rsidRPr="004D725E">
        <w:rPr>
          <w:rFonts w:ascii="Verdana" w:hAnsi="Verdana"/>
          <w:b/>
          <w:bCs/>
        </w:rPr>
        <w:t xml:space="preserve">      </w:t>
      </w:r>
      <w:r w:rsidR="00A6192E" w:rsidRPr="004D725E">
        <w:rPr>
          <w:rFonts w:ascii="Verdana" w:hAnsi="Verdana"/>
          <w:b/>
          <w:bCs/>
        </w:rPr>
        <w:t xml:space="preserve">      </w:t>
      </w:r>
      <w:r w:rsidRPr="004D725E">
        <w:rPr>
          <w:rFonts w:ascii="Verdana" w:hAnsi="Verdana"/>
          <w:b/>
          <w:bCs/>
        </w:rPr>
        <w:t xml:space="preserve">Dated </w:t>
      </w:r>
      <w:r w:rsidR="004D725E" w:rsidRPr="004D725E">
        <w:rPr>
          <w:rFonts w:ascii="Verdana" w:hAnsi="Verdana"/>
          <w:b/>
          <w:bCs/>
        </w:rPr>
        <w:t>07</w:t>
      </w:r>
      <w:r w:rsidRPr="004D725E">
        <w:rPr>
          <w:rFonts w:ascii="Verdana" w:hAnsi="Verdana"/>
          <w:b/>
          <w:bCs/>
        </w:rPr>
        <w:t>.</w:t>
      </w:r>
      <w:r w:rsidR="004D725E" w:rsidRPr="004D725E">
        <w:rPr>
          <w:rFonts w:ascii="Verdana" w:hAnsi="Verdana"/>
          <w:b/>
          <w:bCs/>
        </w:rPr>
        <w:t>03</w:t>
      </w:r>
      <w:r w:rsidRPr="004D725E">
        <w:rPr>
          <w:rFonts w:ascii="Verdana" w:hAnsi="Verdana"/>
          <w:b/>
          <w:bCs/>
        </w:rPr>
        <w:t>.201</w:t>
      </w:r>
      <w:r w:rsidR="00806542" w:rsidRPr="004D725E">
        <w:rPr>
          <w:rFonts w:ascii="Verdana" w:hAnsi="Verdana"/>
          <w:b/>
          <w:bCs/>
        </w:rPr>
        <w:t>7</w:t>
      </w:r>
    </w:p>
    <w:p w:rsidR="00BA4E9A" w:rsidRPr="004D725E" w:rsidRDefault="00BA4E9A" w:rsidP="00D54D69">
      <w:pPr>
        <w:pStyle w:val="NoSpacing"/>
        <w:spacing w:line="276" w:lineRule="auto"/>
        <w:rPr>
          <w:rFonts w:ascii="Verdana" w:hAnsi="Verdana"/>
          <w:b/>
        </w:rPr>
      </w:pPr>
    </w:p>
    <w:p w:rsidR="004D725E" w:rsidRPr="004D725E" w:rsidRDefault="004D725E" w:rsidP="004D725E">
      <w:pPr>
        <w:jc w:val="both"/>
        <w:rPr>
          <w:rFonts w:ascii="Verdana" w:hAnsi="Verdana"/>
        </w:rPr>
      </w:pPr>
      <w:r w:rsidRPr="004D725E">
        <w:rPr>
          <w:rFonts w:ascii="Verdana" w:hAnsi="Verdana"/>
        </w:rPr>
        <w:t>To</w:t>
      </w:r>
    </w:p>
    <w:p w:rsidR="004D725E" w:rsidRPr="004D725E" w:rsidRDefault="004D725E" w:rsidP="004D725E">
      <w:pPr>
        <w:spacing w:after="0"/>
        <w:ind w:firstLine="720"/>
        <w:jc w:val="both"/>
        <w:rPr>
          <w:rFonts w:ascii="Verdana" w:hAnsi="Verdana"/>
        </w:rPr>
      </w:pPr>
      <w:r w:rsidRPr="004D725E">
        <w:rPr>
          <w:rFonts w:ascii="Verdana" w:hAnsi="Verdana"/>
        </w:rPr>
        <w:t xml:space="preserve">Smt. Sujata T Ray </w:t>
      </w:r>
    </w:p>
    <w:p w:rsidR="004D725E" w:rsidRPr="004D725E" w:rsidRDefault="004D725E" w:rsidP="004D725E">
      <w:pPr>
        <w:spacing w:after="0"/>
        <w:ind w:firstLine="720"/>
        <w:jc w:val="both"/>
        <w:rPr>
          <w:rFonts w:ascii="Verdana" w:hAnsi="Verdana"/>
        </w:rPr>
      </w:pPr>
      <w:r w:rsidRPr="004D725E">
        <w:rPr>
          <w:rFonts w:ascii="Verdana" w:hAnsi="Verdana"/>
        </w:rPr>
        <w:t xml:space="preserve">Director (HR) </w:t>
      </w:r>
    </w:p>
    <w:p w:rsidR="004D725E" w:rsidRPr="004D725E" w:rsidRDefault="004D725E" w:rsidP="004D725E">
      <w:pPr>
        <w:spacing w:after="0"/>
        <w:ind w:firstLine="720"/>
        <w:jc w:val="both"/>
        <w:rPr>
          <w:rFonts w:ascii="Verdana" w:hAnsi="Verdana"/>
        </w:rPr>
      </w:pPr>
      <w:r w:rsidRPr="004D725E">
        <w:rPr>
          <w:rFonts w:ascii="Verdana" w:hAnsi="Verdana"/>
        </w:rPr>
        <w:t>Bharat Sanchar Nigam Limited</w:t>
      </w:r>
    </w:p>
    <w:p w:rsidR="004D725E" w:rsidRPr="004D725E" w:rsidRDefault="004D725E" w:rsidP="004D725E">
      <w:pPr>
        <w:spacing w:after="120"/>
        <w:ind w:firstLine="720"/>
        <w:jc w:val="both"/>
        <w:rPr>
          <w:rFonts w:ascii="Verdana" w:hAnsi="Verdana" w:cs="Bookman Old Style"/>
        </w:rPr>
      </w:pPr>
      <w:r w:rsidRPr="004D725E">
        <w:rPr>
          <w:rFonts w:ascii="Verdana" w:hAnsi="Verdana"/>
        </w:rPr>
        <w:t>New Delhi</w:t>
      </w:r>
      <w:r w:rsidRPr="004D725E">
        <w:rPr>
          <w:rFonts w:ascii="Verdana" w:hAnsi="Verdana" w:cs="Bookman Old Style"/>
        </w:rPr>
        <w:t xml:space="preserve"> – 110001</w:t>
      </w:r>
    </w:p>
    <w:p w:rsidR="004D725E" w:rsidRPr="004D725E" w:rsidRDefault="004D725E" w:rsidP="004D725E">
      <w:pPr>
        <w:ind w:left="720" w:hanging="720"/>
        <w:jc w:val="both"/>
        <w:rPr>
          <w:rFonts w:ascii="Verdana" w:hAnsi="Verdana"/>
          <w:b/>
          <w:bCs/>
        </w:rPr>
      </w:pPr>
      <w:r w:rsidRPr="004D725E">
        <w:rPr>
          <w:rFonts w:ascii="Verdana" w:hAnsi="Verdana"/>
          <w:b/>
          <w:bCs/>
        </w:rPr>
        <w:t>Sub: -</w:t>
      </w:r>
      <w:r w:rsidRPr="004D725E">
        <w:rPr>
          <w:rFonts w:ascii="Verdana" w:hAnsi="Verdana"/>
          <w:b/>
          <w:bCs/>
        </w:rPr>
        <w:tab/>
        <w:t>Amendment to BSNL “TA/DA rule 2002” and letter No. 7-6/2006-EF/Vol.II(pt.) dated 08.09.2010 – Reg.</w:t>
      </w:r>
    </w:p>
    <w:p w:rsidR="004D725E" w:rsidRPr="004D725E" w:rsidRDefault="004D725E" w:rsidP="004D725E">
      <w:pPr>
        <w:jc w:val="both"/>
        <w:rPr>
          <w:rFonts w:ascii="Verdana" w:hAnsi="Verdana"/>
        </w:rPr>
      </w:pPr>
      <w:r w:rsidRPr="004D725E">
        <w:rPr>
          <w:rFonts w:ascii="Verdana" w:hAnsi="Verdana"/>
        </w:rPr>
        <w:t>Ref:- EF Section File NO. 1-15/2016 PAT (BSNL) Dated 15.02.2017</w:t>
      </w:r>
    </w:p>
    <w:p w:rsidR="004D725E" w:rsidRPr="004D725E" w:rsidRDefault="004D725E" w:rsidP="004D725E">
      <w:pPr>
        <w:jc w:val="both"/>
        <w:rPr>
          <w:rFonts w:ascii="Verdana" w:hAnsi="Verdana"/>
        </w:rPr>
      </w:pPr>
      <w:r w:rsidRPr="004D725E">
        <w:rPr>
          <w:rFonts w:ascii="Verdana" w:hAnsi="Verdana"/>
        </w:rPr>
        <w:t>Respected Madam,</w:t>
      </w:r>
    </w:p>
    <w:p w:rsidR="004D725E" w:rsidRPr="004D725E" w:rsidRDefault="004D725E" w:rsidP="004D725E">
      <w:pPr>
        <w:jc w:val="both"/>
        <w:rPr>
          <w:rFonts w:ascii="Verdana" w:hAnsi="Verdana"/>
        </w:rPr>
      </w:pPr>
      <w:r w:rsidRPr="004D725E">
        <w:rPr>
          <w:rFonts w:ascii="Verdana" w:hAnsi="Verdana"/>
        </w:rPr>
        <w:t xml:space="preserve"> I would like to draw your kind attention on the revision in the Hotel entitlement and DA rates for the executives on tour wherein the rates have been enhanced by BSNL vide letter cited under reference.  However, on going through the enclosure to the letter cited under reference, it is seen that enhancement of Hotel entitlement and DA was made for the executives under the pay range of JAG and above </w:t>
      </w:r>
      <w:r w:rsidR="00D553DE">
        <w:rPr>
          <w:rFonts w:ascii="Verdana" w:hAnsi="Verdana"/>
        </w:rPr>
        <w:t>scale</w:t>
      </w:r>
      <w:r w:rsidRPr="004D725E">
        <w:rPr>
          <w:rFonts w:ascii="Verdana" w:hAnsi="Verdana"/>
        </w:rPr>
        <w:t xml:space="preserve"> officers.  It is understood that it is applicable for the executives drawing pay scale of E5 and above. </w:t>
      </w:r>
    </w:p>
    <w:p w:rsidR="004D725E" w:rsidRPr="004D725E" w:rsidRDefault="004D725E" w:rsidP="004D725E">
      <w:pPr>
        <w:jc w:val="both"/>
        <w:rPr>
          <w:rFonts w:ascii="Verdana" w:hAnsi="Verdana"/>
        </w:rPr>
      </w:pPr>
      <w:r w:rsidRPr="004D725E">
        <w:rPr>
          <w:rFonts w:ascii="Verdana" w:hAnsi="Verdana"/>
        </w:rPr>
        <w:t>In this regard, following is submitted:</w:t>
      </w:r>
    </w:p>
    <w:p w:rsidR="004D725E" w:rsidRPr="004D725E" w:rsidRDefault="004D725E" w:rsidP="004D725E">
      <w:pPr>
        <w:numPr>
          <w:ilvl w:val="0"/>
          <w:numId w:val="10"/>
        </w:numPr>
        <w:spacing w:after="120"/>
        <w:ind w:left="86" w:firstLine="0"/>
        <w:jc w:val="both"/>
        <w:rPr>
          <w:rFonts w:ascii="Verdana" w:hAnsi="Verdana"/>
        </w:rPr>
      </w:pPr>
      <w:r w:rsidRPr="004D725E">
        <w:rPr>
          <w:rFonts w:ascii="Verdana" w:hAnsi="Verdana"/>
        </w:rPr>
        <w:t xml:space="preserve">There are other set of executives in BSNL who are placed below the </w:t>
      </w:r>
      <w:r w:rsidR="00D553DE">
        <w:rPr>
          <w:rFonts w:ascii="Verdana" w:hAnsi="Verdana"/>
        </w:rPr>
        <w:t>scale</w:t>
      </w:r>
      <w:r w:rsidRPr="004D725E">
        <w:rPr>
          <w:rFonts w:ascii="Verdana" w:hAnsi="Verdana"/>
        </w:rPr>
        <w:t xml:space="preserve"> of JAG. These executives are visiting frequently from one place to another on official duties and maintaining the whole network. In other words, these executives are carrying forward the actual maintenance work in the field units and are moving outside the places of their postings. </w:t>
      </w:r>
    </w:p>
    <w:p w:rsidR="004D725E" w:rsidRDefault="004D725E" w:rsidP="004D725E">
      <w:pPr>
        <w:numPr>
          <w:ilvl w:val="0"/>
          <w:numId w:val="10"/>
        </w:numPr>
        <w:spacing w:after="120"/>
        <w:ind w:left="86" w:firstLine="0"/>
        <w:jc w:val="both"/>
        <w:rPr>
          <w:rFonts w:ascii="Verdana" w:hAnsi="Verdana"/>
        </w:rPr>
      </w:pPr>
      <w:r w:rsidRPr="004D725E">
        <w:rPr>
          <w:rFonts w:ascii="Verdana" w:hAnsi="Verdana"/>
        </w:rPr>
        <w:t xml:space="preserve">These Executives are getting a very </w:t>
      </w:r>
      <w:r w:rsidR="00D553DE" w:rsidRPr="004D725E">
        <w:rPr>
          <w:rFonts w:ascii="Verdana" w:hAnsi="Verdana"/>
        </w:rPr>
        <w:t>meager</w:t>
      </w:r>
      <w:r w:rsidRPr="004D725E">
        <w:rPr>
          <w:rFonts w:ascii="Verdana" w:hAnsi="Verdana"/>
        </w:rPr>
        <w:t xml:space="preserve"> amount for Hotel &amp; DA during official visit. The amount is so less that it is very difficult to search hotels by the executives visiting to various towns/cities in India on BSNL prescribed rates. Similarly the DA rates are also very less and the same is not suffice to the daily needs of the executives on tour.  </w:t>
      </w:r>
    </w:p>
    <w:p w:rsidR="00D553DE" w:rsidRDefault="00D553DE" w:rsidP="00D553DE">
      <w:pPr>
        <w:spacing w:after="120"/>
        <w:jc w:val="right"/>
        <w:rPr>
          <w:rFonts w:ascii="Verdana" w:hAnsi="Verdana"/>
        </w:rPr>
      </w:pPr>
    </w:p>
    <w:p w:rsidR="004D725E" w:rsidRDefault="00D553DE" w:rsidP="00D553DE">
      <w:pPr>
        <w:spacing w:after="120"/>
        <w:jc w:val="right"/>
        <w:rPr>
          <w:rFonts w:ascii="Verdana" w:hAnsi="Verdana"/>
        </w:rPr>
      </w:pPr>
      <w:r>
        <w:rPr>
          <w:rFonts w:ascii="Verdana" w:hAnsi="Verdana"/>
        </w:rPr>
        <w:t>Contd on Page 2</w:t>
      </w:r>
    </w:p>
    <w:p w:rsidR="00D553DE" w:rsidRDefault="00D553DE" w:rsidP="00D553DE">
      <w:pPr>
        <w:spacing w:after="120"/>
        <w:jc w:val="right"/>
        <w:rPr>
          <w:rFonts w:ascii="Verdana" w:hAnsi="Verdana"/>
        </w:rPr>
      </w:pPr>
    </w:p>
    <w:p w:rsidR="00D553DE" w:rsidRDefault="00D553DE" w:rsidP="00D553DE">
      <w:pPr>
        <w:spacing w:after="120"/>
        <w:jc w:val="right"/>
        <w:rPr>
          <w:rFonts w:ascii="Verdana" w:hAnsi="Verdana"/>
        </w:rPr>
      </w:pPr>
    </w:p>
    <w:p w:rsidR="00D553DE" w:rsidRDefault="00D553DE" w:rsidP="004D725E">
      <w:pPr>
        <w:ind w:firstLine="720"/>
        <w:jc w:val="both"/>
        <w:rPr>
          <w:rFonts w:ascii="Verdana" w:hAnsi="Verdana"/>
        </w:rPr>
      </w:pPr>
    </w:p>
    <w:p w:rsidR="004D725E" w:rsidRPr="004D725E" w:rsidRDefault="004D725E" w:rsidP="004D725E">
      <w:pPr>
        <w:ind w:firstLine="720"/>
        <w:jc w:val="both"/>
        <w:rPr>
          <w:rFonts w:ascii="Verdana" w:hAnsi="Verdana"/>
        </w:rPr>
      </w:pPr>
      <w:r w:rsidRPr="004D725E">
        <w:rPr>
          <w:rFonts w:ascii="Verdana" w:hAnsi="Verdana"/>
        </w:rPr>
        <w:t xml:space="preserve">In view of the above, it is requested to make amendments in the </w:t>
      </w:r>
      <w:r w:rsidRPr="004D725E">
        <w:rPr>
          <w:rFonts w:ascii="Verdana" w:hAnsi="Verdana"/>
          <w:b/>
          <w:bCs/>
        </w:rPr>
        <w:t xml:space="preserve">“TA/DA rules 2002” for enhancing the Hotel entitlement as well as Daily Allowance to the executives placed below JAG level in proportion to the enhancement done in case of JAG level vide letter under reference. </w:t>
      </w:r>
    </w:p>
    <w:p w:rsidR="004D725E" w:rsidRPr="004D725E" w:rsidRDefault="004D725E" w:rsidP="004D725E">
      <w:pPr>
        <w:ind w:left="1440" w:firstLine="720"/>
        <w:jc w:val="both"/>
        <w:rPr>
          <w:rFonts w:ascii="Verdana" w:hAnsi="Verdana"/>
        </w:rPr>
      </w:pPr>
      <w:r w:rsidRPr="004D725E">
        <w:rPr>
          <w:rFonts w:ascii="Verdana" w:hAnsi="Verdana"/>
        </w:rPr>
        <w:t>With Regards</w:t>
      </w:r>
    </w:p>
    <w:p w:rsidR="004D725E" w:rsidRPr="004D725E" w:rsidRDefault="004D725E" w:rsidP="004D725E">
      <w:pPr>
        <w:spacing w:after="0"/>
        <w:ind w:firstLine="720"/>
        <w:jc w:val="right"/>
        <w:rPr>
          <w:rFonts w:ascii="Verdana" w:hAnsi="Verdana"/>
        </w:rPr>
      </w:pPr>
      <w:r w:rsidRPr="004D725E">
        <w:rPr>
          <w:rFonts w:ascii="Verdana" w:hAnsi="Verdana"/>
        </w:rPr>
        <w:t>Ravi Shil Verma</w:t>
      </w:r>
    </w:p>
    <w:p w:rsidR="004D725E" w:rsidRPr="004D725E" w:rsidRDefault="004D725E" w:rsidP="004D725E">
      <w:pPr>
        <w:spacing w:after="0"/>
        <w:ind w:firstLine="720"/>
        <w:jc w:val="right"/>
        <w:rPr>
          <w:rFonts w:ascii="Verdana" w:hAnsi="Verdana"/>
        </w:rPr>
      </w:pPr>
      <w:r w:rsidRPr="004D725E">
        <w:rPr>
          <w:rFonts w:ascii="Verdana" w:hAnsi="Verdana"/>
        </w:rPr>
        <w:t>GS, AIGETOA</w:t>
      </w:r>
    </w:p>
    <w:p w:rsidR="004D725E" w:rsidRPr="004D725E" w:rsidRDefault="004D725E" w:rsidP="004D725E">
      <w:pPr>
        <w:ind w:firstLine="720"/>
        <w:rPr>
          <w:rFonts w:ascii="Verdana" w:hAnsi="Verdana"/>
        </w:rPr>
      </w:pPr>
      <w:r w:rsidRPr="004D725E">
        <w:rPr>
          <w:rFonts w:ascii="Verdana" w:hAnsi="Verdana"/>
        </w:rPr>
        <w:t>Copy to:</w:t>
      </w:r>
    </w:p>
    <w:p w:rsidR="004D725E" w:rsidRPr="004D725E" w:rsidRDefault="004D725E" w:rsidP="004D725E">
      <w:pPr>
        <w:numPr>
          <w:ilvl w:val="0"/>
          <w:numId w:val="11"/>
        </w:numPr>
        <w:spacing w:after="0"/>
        <w:rPr>
          <w:rFonts w:ascii="Verdana" w:hAnsi="Verdana" w:cs="Bookman Old Style"/>
          <w:lang w:val="sv-SE"/>
        </w:rPr>
      </w:pPr>
      <w:r w:rsidRPr="004D725E">
        <w:rPr>
          <w:rFonts w:ascii="Verdana" w:hAnsi="Verdana"/>
        </w:rPr>
        <w:t>PGM (Establishment), BSNL CO.</w:t>
      </w:r>
    </w:p>
    <w:p w:rsidR="004D725E" w:rsidRPr="004D725E" w:rsidRDefault="004D725E" w:rsidP="004D725E">
      <w:pPr>
        <w:numPr>
          <w:ilvl w:val="0"/>
          <w:numId w:val="11"/>
        </w:numPr>
        <w:spacing w:after="0"/>
        <w:rPr>
          <w:rFonts w:ascii="Verdana" w:hAnsi="Verdana" w:cs="Bookman Old Style"/>
          <w:lang w:val="sv-SE"/>
        </w:rPr>
      </w:pPr>
      <w:r w:rsidRPr="004D725E">
        <w:rPr>
          <w:rFonts w:ascii="Verdana" w:hAnsi="Verdana"/>
        </w:rPr>
        <w:t>GM (EF), BSNL CO.</w:t>
      </w:r>
    </w:p>
    <w:p w:rsidR="009B6E5F" w:rsidRPr="004D725E" w:rsidRDefault="009B6E5F" w:rsidP="00806542">
      <w:pPr>
        <w:spacing w:after="0" w:line="240" w:lineRule="auto"/>
        <w:jc w:val="both"/>
        <w:rPr>
          <w:rFonts w:ascii="Verdana" w:hAnsi="Verdana" w:cs="Trebuchet MS"/>
        </w:rPr>
      </w:pPr>
    </w:p>
    <w:sectPr w:rsidR="009B6E5F" w:rsidRPr="004D725E" w:rsidSect="00CA4E6E">
      <w:headerReference w:type="default" r:id="rId8"/>
      <w:footerReference w:type="default" r:id="rId9"/>
      <w:footerReference w:type="first" r:id="rId10"/>
      <w:pgSz w:w="12240" w:h="15840" w:code="1"/>
      <w:pgMar w:top="259" w:right="576" w:bottom="720" w:left="706" w:header="0"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B63" w:rsidRDefault="002D3B63" w:rsidP="0003689A">
      <w:pPr>
        <w:spacing w:after="0" w:line="240" w:lineRule="auto"/>
      </w:pPr>
      <w:r>
        <w:separator/>
      </w:r>
    </w:p>
  </w:endnote>
  <w:endnote w:type="continuationSeparator" w:id="1">
    <w:p w:rsidR="002D3B63" w:rsidRDefault="002D3B63" w:rsidP="0003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pPr>
      <w:pStyle w:val="Footer"/>
      <w:jc w:val="center"/>
    </w:pPr>
    <w:r>
      <w:t xml:space="preserve">Page </w:t>
    </w:r>
    <w:r w:rsidR="00C55553">
      <w:rPr>
        <w:b/>
        <w:bCs/>
        <w:sz w:val="24"/>
        <w:szCs w:val="24"/>
      </w:rPr>
      <w:fldChar w:fldCharType="begin"/>
    </w:r>
    <w:r>
      <w:rPr>
        <w:b/>
        <w:bCs/>
      </w:rPr>
      <w:instrText xml:space="preserve"> PAGE </w:instrText>
    </w:r>
    <w:r w:rsidR="00C55553">
      <w:rPr>
        <w:b/>
        <w:bCs/>
        <w:sz w:val="24"/>
        <w:szCs w:val="24"/>
      </w:rPr>
      <w:fldChar w:fldCharType="separate"/>
    </w:r>
    <w:r w:rsidR="00A14C84">
      <w:rPr>
        <w:b/>
        <w:bCs/>
        <w:noProof/>
      </w:rPr>
      <w:t>2</w:t>
    </w:r>
    <w:r w:rsidR="00C55553">
      <w:rPr>
        <w:b/>
        <w:bCs/>
        <w:sz w:val="24"/>
        <w:szCs w:val="24"/>
      </w:rPr>
      <w:fldChar w:fldCharType="end"/>
    </w:r>
    <w:r>
      <w:t xml:space="preserve"> of </w:t>
    </w:r>
    <w:r w:rsidR="00C55553">
      <w:rPr>
        <w:b/>
        <w:bCs/>
        <w:sz w:val="24"/>
        <w:szCs w:val="24"/>
      </w:rPr>
      <w:fldChar w:fldCharType="begin"/>
    </w:r>
    <w:r>
      <w:rPr>
        <w:b/>
        <w:bCs/>
      </w:rPr>
      <w:instrText xml:space="preserve"> NUMPAGES  </w:instrText>
    </w:r>
    <w:r w:rsidR="00C55553">
      <w:rPr>
        <w:b/>
        <w:bCs/>
        <w:sz w:val="24"/>
        <w:szCs w:val="24"/>
      </w:rPr>
      <w:fldChar w:fldCharType="separate"/>
    </w:r>
    <w:r w:rsidR="00A14C84">
      <w:rPr>
        <w:b/>
        <w:bCs/>
        <w:noProof/>
      </w:rPr>
      <w:t>2</w:t>
    </w:r>
    <w:r w:rsidR="00C55553">
      <w:rPr>
        <w:b/>
        <w:bCs/>
        <w:sz w:val="24"/>
        <w:szCs w:val="24"/>
      </w:rPr>
      <w:fldChar w:fldCharType="end"/>
    </w:r>
  </w:p>
  <w:p w:rsidR="001F7B89" w:rsidRDefault="001F7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Pr="00774104" w:rsidRDefault="00C55553" w:rsidP="004E2DD6">
    <w:pPr>
      <w:pStyle w:val="Footer"/>
      <w:spacing w:after="0"/>
      <w:jc w:val="center"/>
      <w:rPr>
        <w:b/>
        <w:bCs/>
      </w:rPr>
    </w:pPr>
    <w:r>
      <w:rPr>
        <w:b/>
        <w:bCs/>
        <w:noProof/>
        <w:lang w:bidi="hi-IN"/>
      </w:rPr>
      <w:pict>
        <v:shapetype id="_x0000_t32" coordsize="21600,21600" o:spt="32" o:oned="t" path="m,l21600,21600e" filled="f">
          <v:path arrowok="t" fillok="f" o:connecttype="none"/>
          <o:lock v:ext="edit" shapetype="t"/>
        </v:shapetype>
        <v:shape id="_x0000_s2049" type="#_x0000_t32" style="position:absolute;left:0;text-align:left;margin-left:-63.05pt;margin-top:-2.1pt;width:589.5pt;height:0;z-index:251657728" o:connectortype="straight"/>
      </w:pict>
    </w:r>
    <w:r w:rsidR="001F7B89" w:rsidRPr="00774104">
      <w:rPr>
        <w:b/>
        <w:bCs/>
      </w:rPr>
      <w:t>Regn. No. : HR/019/2016/02138</w:t>
    </w:r>
  </w:p>
  <w:p w:rsidR="001F7B89" w:rsidRPr="00774104" w:rsidRDefault="001F7B89" w:rsidP="004E2DD6">
    <w:pPr>
      <w:pStyle w:val="Footer"/>
      <w:spacing w:after="0"/>
    </w:pPr>
    <w:r w:rsidRPr="00774104">
      <w:t xml:space="preserve">Regd. Office : Flat No. A-302, Life Style Residency, Plot no: GH 41-42, Sector-65, </w:t>
    </w:r>
    <w:r w:rsidR="007E11D8" w:rsidRPr="00774104">
      <w:t>Faridabad</w:t>
    </w:r>
    <w:r w:rsidRPr="00774104">
      <w:t>, Haryana-121006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B63" w:rsidRDefault="002D3B63" w:rsidP="0003689A">
      <w:pPr>
        <w:spacing w:after="0" w:line="240" w:lineRule="auto"/>
      </w:pPr>
      <w:r>
        <w:separator/>
      </w:r>
    </w:p>
  </w:footnote>
  <w:footnote w:type="continuationSeparator" w:id="1">
    <w:p w:rsidR="002D3B63" w:rsidRDefault="002D3B63" w:rsidP="00036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89" w:rsidRDefault="001F7B89" w:rsidP="0003689A">
    <w:pPr>
      <w:pStyle w:val="Header"/>
      <w:tabs>
        <w:tab w:val="clear" w:pos="9026"/>
      </w:tabs>
      <w:ind w:hanging="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E834C762"/>
    <w:lvl w:ilvl="0" w:tplc="04090011">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35C03C5"/>
    <w:multiLevelType w:val="hybridMultilevel"/>
    <w:tmpl w:val="97982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D2458"/>
    <w:multiLevelType w:val="hybridMultilevel"/>
    <w:tmpl w:val="FB20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E6F85"/>
    <w:multiLevelType w:val="hybridMultilevel"/>
    <w:tmpl w:val="8304A2F2"/>
    <w:lvl w:ilvl="0" w:tplc="58D09FC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34FD1B3B"/>
    <w:multiLevelType w:val="hybridMultilevel"/>
    <w:tmpl w:val="DC740086"/>
    <w:lvl w:ilvl="0" w:tplc="4DE236D4">
      <w:start w:val="1"/>
      <w:numFmt w:val="decimal"/>
      <w:lvlText w:val="%1."/>
      <w:lvlJc w:val="left"/>
      <w:pPr>
        <w:ind w:left="1080" w:hanging="360"/>
      </w:pPr>
      <w:rPr>
        <w:rFonts w:ascii="Book Antiqua" w:hAnsi="Book Antiqua"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2B1F6A"/>
    <w:multiLevelType w:val="hybridMultilevel"/>
    <w:tmpl w:val="C7E2A170"/>
    <w:lvl w:ilvl="0" w:tplc="9FA63146">
      <w:start w:val="1"/>
      <w:numFmt w:val="decimal"/>
      <w:lvlText w:val="%1."/>
      <w:lvlJc w:val="left"/>
      <w:pPr>
        <w:ind w:left="2348" w:hanging="360"/>
      </w:pPr>
      <w:rPr>
        <w:rFonts w:hint="default"/>
      </w:rPr>
    </w:lvl>
    <w:lvl w:ilvl="1" w:tplc="04090019" w:tentative="1">
      <w:start w:val="1"/>
      <w:numFmt w:val="lowerLetter"/>
      <w:lvlText w:val="%2."/>
      <w:lvlJc w:val="left"/>
      <w:pPr>
        <w:ind w:left="3068" w:hanging="360"/>
      </w:pPr>
    </w:lvl>
    <w:lvl w:ilvl="2" w:tplc="0409001B" w:tentative="1">
      <w:start w:val="1"/>
      <w:numFmt w:val="lowerRoman"/>
      <w:lvlText w:val="%3."/>
      <w:lvlJc w:val="right"/>
      <w:pPr>
        <w:ind w:left="3788" w:hanging="180"/>
      </w:pPr>
    </w:lvl>
    <w:lvl w:ilvl="3" w:tplc="0409000F" w:tentative="1">
      <w:start w:val="1"/>
      <w:numFmt w:val="decimal"/>
      <w:lvlText w:val="%4."/>
      <w:lvlJc w:val="left"/>
      <w:pPr>
        <w:ind w:left="4508" w:hanging="360"/>
      </w:pPr>
    </w:lvl>
    <w:lvl w:ilvl="4" w:tplc="04090019" w:tentative="1">
      <w:start w:val="1"/>
      <w:numFmt w:val="lowerLetter"/>
      <w:lvlText w:val="%5."/>
      <w:lvlJc w:val="left"/>
      <w:pPr>
        <w:ind w:left="5228" w:hanging="360"/>
      </w:pPr>
    </w:lvl>
    <w:lvl w:ilvl="5" w:tplc="0409001B" w:tentative="1">
      <w:start w:val="1"/>
      <w:numFmt w:val="lowerRoman"/>
      <w:lvlText w:val="%6."/>
      <w:lvlJc w:val="right"/>
      <w:pPr>
        <w:ind w:left="5948" w:hanging="180"/>
      </w:pPr>
    </w:lvl>
    <w:lvl w:ilvl="6" w:tplc="0409000F" w:tentative="1">
      <w:start w:val="1"/>
      <w:numFmt w:val="decimal"/>
      <w:lvlText w:val="%7."/>
      <w:lvlJc w:val="left"/>
      <w:pPr>
        <w:ind w:left="6668" w:hanging="360"/>
      </w:pPr>
    </w:lvl>
    <w:lvl w:ilvl="7" w:tplc="04090019" w:tentative="1">
      <w:start w:val="1"/>
      <w:numFmt w:val="lowerLetter"/>
      <w:lvlText w:val="%8."/>
      <w:lvlJc w:val="left"/>
      <w:pPr>
        <w:ind w:left="7388" w:hanging="360"/>
      </w:pPr>
    </w:lvl>
    <w:lvl w:ilvl="8" w:tplc="0409001B" w:tentative="1">
      <w:start w:val="1"/>
      <w:numFmt w:val="lowerRoman"/>
      <w:lvlText w:val="%9."/>
      <w:lvlJc w:val="right"/>
      <w:pPr>
        <w:ind w:left="8108" w:hanging="180"/>
      </w:pPr>
    </w:lvl>
  </w:abstractNum>
  <w:abstractNum w:abstractNumId="6">
    <w:nsid w:val="57BD303A"/>
    <w:multiLevelType w:val="hybridMultilevel"/>
    <w:tmpl w:val="D39A4096"/>
    <w:lvl w:ilvl="0" w:tplc="459A7E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CD0C80"/>
    <w:multiLevelType w:val="hybridMultilevel"/>
    <w:tmpl w:val="3E4C5F70"/>
    <w:lvl w:ilvl="0" w:tplc="75C6A4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62273145"/>
    <w:multiLevelType w:val="hybridMultilevel"/>
    <w:tmpl w:val="B5EC9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A73C87"/>
    <w:multiLevelType w:val="hybridMultilevel"/>
    <w:tmpl w:val="0F3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99119D"/>
    <w:multiLevelType w:val="hybridMultilevel"/>
    <w:tmpl w:val="A89E21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9"/>
  </w:num>
  <w:num w:numId="6">
    <w:abstractNumId w:val="7"/>
  </w:num>
  <w:num w:numId="7">
    <w:abstractNumId w:val="8"/>
  </w:num>
  <w:num w:numId="8">
    <w:abstractNumId w:val="6"/>
  </w:num>
  <w:num w:numId="9">
    <w:abstractNumId w:val="10"/>
  </w:num>
  <w:num w:numId="10">
    <w:abstractNumId w:val="5"/>
  </w:num>
  <w:num w:numId="11">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2"/>
      <o:rules v:ext="edit">
        <o:r id="V:Rule2" type="connector" idref="#_x0000_s2049"/>
      </o:rules>
    </o:shapelayout>
  </w:hdrShapeDefaults>
  <w:footnotePr>
    <w:footnote w:id="0"/>
    <w:footnote w:id="1"/>
  </w:footnotePr>
  <w:endnotePr>
    <w:endnote w:id="0"/>
    <w:endnote w:id="1"/>
  </w:endnotePr>
  <w:compat/>
  <w:rsids>
    <w:rsidRoot w:val="000B0FB5"/>
    <w:rsid w:val="00000217"/>
    <w:rsid w:val="0000660C"/>
    <w:rsid w:val="000110F4"/>
    <w:rsid w:val="0002555D"/>
    <w:rsid w:val="00031A1A"/>
    <w:rsid w:val="0003689A"/>
    <w:rsid w:val="00043E1B"/>
    <w:rsid w:val="000500CD"/>
    <w:rsid w:val="00056EDF"/>
    <w:rsid w:val="00070822"/>
    <w:rsid w:val="000955A4"/>
    <w:rsid w:val="00097F54"/>
    <w:rsid w:val="000B0FB5"/>
    <w:rsid w:val="000B1A8F"/>
    <w:rsid w:val="000B1D83"/>
    <w:rsid w:val="000B5B98"/>
    <w:rsid w:val="000B6F4D"/>
    <w:rsid w:val="000C0FFE"/>
    <w:rsid w:val="000C1FD4"/>
    <w:rsid w:val="000C497C"/>
    <w:rsid w:val="000D1F6F"/>
    <w:rsid w:val="000D2FB7"/>
    <w:rsid w:val="000E20CE"/>
    <w:rsid w:val="000E5F08"/>
    <w:rsid w:val="000E6D3F"/>
    <w:rsid w:val="000F3C4B"/>
    <w:rsid w:val="0010751F"/>
    <w:rsid w:val="00116D3F"/>
    <w:rsid w:val="00117BFD"/>
    <w:rsid w:val="00121D9F"/>
    <w:rsid w:val="00123093"/>
    <w:rsid w:val="00124DBE"/>
    <w:rsid w:val="0012528E"/>
    <w:rsid w:val="00132515"/>
    <w:rsid w:val="0013469C"/>
    <w:rsid w:val="00140A38"/>
    <w:rsid w:val="001439FE"/>
    <w:rsid w:val="00147D79"/>
    <w:rsid w:val="00165820"/>
    <w:rsid w:val="001751F1"/>
    <w:rsid w:val="0018505F"/>
    <w:rsid w:val="0018520C"/>
    <w:rsid w:val="00186AB9"/>
    <w:rsid w:val="001B00DA"/>
    <w:rsid w:val="001B15F0"/>
    <w:rsid w:val="001B34D2"/>
    <w:rsid w:val="001C4EB7"/>
    <w:rsid w:val="001C77C8"/>
    <w:rsid w:val="001E4E89"/>
    <w:rsid w:val="001F118F"/>
    <w:rsid w:val="001F6275"/>
    <w:rsid w:val="001F7B89"/>
    <w:rsid w:val="00215C55"/>
    <w:rsid w:val="002238A7"/>
    <w:rsid w:val="00226DB0"/>
    <w:rsid w:val="0023461D"/>
    <w:rsid w:val="00235368"/>
    <w:rsid w:val="002400D7"/>
    <w:rsid w:val="00254638"/>
    <w:rsid w:val="00270EB8"/>
    <w:rsid w:val="00271A5E"/>
    <w:rsid w:val="002872A4"/>
    <w:rsid w:val="00291DAF"/>
    <w:rsid w:val="00292DC4"/>
    <w:rsid w:val="00294E4C"/>
    <w:rsid w:val="002B188A"/>
    <w:rsid w:val="002B2D67"/>
    <w:rsid w:val="002B3B8E"/>
    <w:rsid w:val="002B5BBB"/>
    <w:rsid w:val="002B6B3F"/>
    <w:rsid w:val="002D3B63"/>
    <w:rsid w:val="002D49DA"/>
    <w:rsid w:val="002E33C2"/>
    <w:rsid w:val="00314F6D"/>
    <w:rsid w:val="00322C7A"/>
    <w:rsid w:val="0033043A"/>
    <w:rsid w:val="00330792"/>
    <w:rsid w:val="00342FCA"/>
    <w:rsid w:val="00343CE9"/>
    <w:rsid w:val="00355446"/>
    <w:rsid w:val="00361986"/>
    <w:rsid w:val="00361D5E"/>
    <w:rsid w:val="00365454"/>
    <w:rsid w:val="00367A66"/>
    <w:rsid w:val="00374B4C"/>
    <w:rsid w:val="003855F7"/>
    <w:rsid w:val="00391623"/>
    <w:rsid w:val="003A0AA5"/>
    <w:rsid w:val="003A1CB6"/>
    <w:rsid w:val="003A295D"/>
    <w:rsid w:val="003B08F1"/>
    <w:rsid w:val="003B2E10"/>
    <w:rsid w:val="003C74D6"/>
    <w:rsid w:val="003D3892"/>
    <w:rsid w:val="003E168D"/>
    <w:rsid w:val="003E204E"/>
    <w:rsid w:val="003E5547"/>
    <w:rsid w:val="00401B74"/>
    <w:rsid w:val="00405DCF"/>
    <w:rsid w:val="00407967"/>
    <w:rsid w:val="00411BF9"/>
    <w:rsid w:val="004155E7"/>
    <w:rsid w:val="00424065"/>
    <w:rsid w:val="00426286"/>
    <w:rsid w:val="00434F11"/>
    <w:rsid w:val="00440118"/>
    <w:rsid w:val="00441A1F"/>
    <w:rsid w:val="00444B0D"/>
    <w:rsid w:val="004543FC"/>
    <w:rsid w:val="004675A4"/>
    <w:rsid w:val="004744C5"/>
    <w:rsid w:val="00484458"/>
    <w:rsid w:val="0048783A"/>
    <w:rsid w:val="00487926"/>
    <w:rsid w:val="00490959"/>
    <w:rsid w:val="004968C6"/>
    <w:rsid w:val="004A0E63"/>
    <w:rsid w:val="004A7D05"/>
    <w:rsid w:val="004B73EE"/>
    <w:rsid w:val="004C1622"/>
    <w:rsid w:val="004C3903"/>
    <w:rsid w:val="004D1428"/>
    <w:rsid w:val="004D2A6B"/>
    <w:rsid w:val="004D725E"/>
    <w:rsid w:val="004E2DD6"/>
    <w:rsid w:val="004E6F6A"/>
    <w:rsid w:val="004F324C"/>
    <w:rsid w:val="00516F71"/>
    <w:rsid w:val="0051722D"/>
    <w:rsid w:val="00522998"/>
    <w:rsid w:val="005271D0"/>
    <w:rsid w:val="00527F43"/>
    <w:rsid w:val="00543A24"/>
    <w:rsid w:val="00550169"/>
    <w:rsid w:val="00552936"/>
    <w:rsid w:val="005553A8"/>
    <w:rsid w:val="0056455E"/>
    <w:rsid w:val="00565A50"/>
    <w:rsid w:val="00573CC3"/>
    <w:rsid w:val="00574028"/>
    <w:rsid w:val="0057705C"/>
    <w:rsid w:val="00580360"/>
    <w:rsid w:val="00582248"/>
    <w:rsid w:val="00582CE2"/>
    <w:rsid w:val="00584969"/>
    <w:rsid w:val="00586CC2"/>
    <w:rsid w:val="00592224"/>
    <w:rsid w:val="00594492"/>
    <w:rsid w:val="0059487B"/>
    <w:rsid w:val="00594B7D"/>
    <w:rsid w:val="005B38C4"/>
    <w:rsid w:val="005B7DDA"/>
    <w:rsid w:val="005C18D0"/>
    <w:rsid w:val="005C550B"/>
    <w:rsid w:val="005C594C"/>
    <w:rsid w:val="005E3A0D"/>
    <w:rsid w:val="005E6D29"/>
    <w:rsid w:val="005F2283"/>
    <w:rsid w:val="005F7AB4"/>
    <w:rsid w:val="00611267"/>
    <w:rsid w:val="00623308"/>
    <w:rsid w:val="0062415B"/>
    <w:rsid w:val="00624220"/>
    <w:rsid w:val="006245B2"/>
    <w:rsid w:val="00630A96"/>
    <w:rsid w:val="00631E92"/>
    <w:rsid w:val="00633C68"/>
    <w:rsid w:val="006411C0"/>
    <w:rsid w:val="00645FB5"/>
    <w:rsid w:val="00653065"/>
    <w:rsid w:val="00656B8F"/>
    <w:rsid w:val="006641CD"/>
    <w:rsid w:val="006671F2"/>
    <w:rsid w:val="006705E2"/>
    <w:rsid w:val="006746D0"/>
    <w:rsid w:val="0068056C"/>
    <w:rsid w:val="006826D7"/>
    <w:rsid w:val="00684702"/>
    <w:rsid w:val="00685062"/>
    <w:rsid w:val="0068552D"/>
    <w:rsid w:val="00686B80"/>
    <w:rsid w:val="00691FAB"/>
    <w:rsid w:val="00694B06"/>
    <w:rsid w:val="006A1F01"/>
    <w:rsid w:val="006A28E0"/>
    <w:rsid w:val="006A3E70"/>
    <w:rsid w:val="006A4A44"/>
    <w:rsid w:val="006A525B"/>
    <w:rsid w:val="006B0112"/>
    <w:rsid w:val="006C7D7A"/>
    <w:rsid w:val="006D356A"/>
    <w:rsid w:val="006D3874"/>
    <w:rsid w:val="006E7417"/>
    <w:rsid w:val="00700488"/>
    <w:rsid w:val="007067B8"/>
    <w:rsid w:val="00710296"/>
    <w:rsid w:val="00717BE0"/>
    <w:rsid w:val="00724C66"/>
    <w:rsid w:val="0072531E"/>
    <w:rsid w:val="0073048D"/>
    <w:rsid w:val="00740C74"/>
    <w:rsid w:val="00746931"/>
    <w:rsid w:val="00746FC5"/>
    <w:rsid w:val="00750DD7"/>
    <w:rsid w:val="00762781"/>
    <w:rsid w:val="007734AF"/>
    <w:rsid w:val="00774104"/>
    <w:rsid w:val="0077733C"/>
    <w:rsid w:val="00796A53"/>
    <w:rsid w:val="007A0544"/>
    <w:rsid w:val="007A2245"/>
    <w:rsid w:val="007A3EFC"/>
    <w:rsid w:val="007A4EFE"/>
    <w:rsid w:val="007B0680"/>
    <w:rsid w:val="007B0D81"/>
    <w:rsid w:val="007B1F50"/>
    <w:rsid w:val="007C7B27"/>
    <w:rsid w:val="007D06A5"/>
    <w:rsid w:val="007D3C4C"/>
    <w:rsid w:val="007E11D8"/>
    <w:rsid w:val="007E350C"/>
    <w:rsid w:val="007E5148"/>
    <w:rsid w:val="007E6177"/>
    <w:rsid w:val="007E7741"/>
    <w:rsid w:val="007F4C7F"/>
    <w:rsid w:val="00806542"/>
    <w:rsid w:val="0080733E"/>
    <w:rsid w:val="008122BD"/>
    <w:rsid w:val="00812622"/>
    <w:rsid w:val="00812F33"/>
    <w:rsid w:val="00826A9E"/>
    <w:rsid w:val="00826FB1"/>
    <w:rsid w:val="00827ABE"/>
    <w:rsid w:val="008363F1"/>
    <w:rsid w:val="00842AAB"/>
    <w:rsid w:val="008544EC"/>
    <w:rsid w:val="00862427"/>
    <w:rsid w:val="00865B96"/>
    <w:rsid w:val="00866C0C"/>
    <w:rsid w:val="0087307F"/>
    <w:rsid w:val="008744B7"/>
    <w:rsid w:val="00880BE9"/>
    <w:rsid w:val="00882260"/>
    <w:rsid w:val="008A0D3D"/>
    <w:rsid w:val="008A133E"/>
    <w:rsid w:val="008A6065"/>
    <w:rsid w:val="008B1ED6"/>
    <w:rsid w:val="008B4414"/>
    <w:rsid w:val="008B50CF"/>
    <w:rsid w:val="008C18C7"/>
    <w:rsid w:val="008C3727"/>
    <w:rsid w:val="008E0985"/>
    <w:rsid w:val="008E274E"/>
    <w:rsid w:val="008F4539"/>
    <w:rsid w:val="00904F43"/>
    <w:rsid w:val="00917376"/>
    <w:rsid w:val="00922A04"/>
    <w:rsid w:val="0092652E"/>
    <w:rsid w:val="009460E8"/>
    <w:rsid w:val="00951F5D"/>
    <w:rsid w:val="00953E94"/>
    <w:rsid w:val="00961D87"/>
    <w:rsid w:val="00965EE5"/>
    <w:rsid w:val="00971B46"/>
    <w:rsid w:val="00981A94"/>
    <w:rsid w:val="0099141C"/>
    <w:rsid w:val="009964D8"/>
    <w:rsid w:val="009A1A1F"/>
    <w:rsid w:val="009B51C3"/>
    <w:rsid w:val="009B5924"/>
    <w:rsid w:val="009B6E5F"/>
    <w:rsid w:val="009C1947"/>
    <w:rsid w:val="009C3BE4"/>
    <w:rsid w:val="009C6FA8"/>
    <w:rsid w:val="009D1132"/>
    <w:rsid w:val="009E512E"/>
    <w:rsid w:val="009F04FE"/>
    <w:rsid w:val="00A01294"/>
    <w:rsid w:val="00A03AF3"/>
    <w:rsid w:val="00A07EBB"/>
    <w:rsid w:val="00A11567"/>
    <w:rsid w:val="00A14C84"/>
    <w:rsid w:val="00A15035"/>
    <w:rsid w:val="00A2325E"/>
    <w:rsid w:val="00A439E3"/>
    <w:rsid w:val="00A445EF"/>
    <w:rsid w:val="00A45AA8"/>
    <w:rsid w:val="00A55997"/>
    <w:rsid w:val="00A60D2E"/>
    <w:rsid w:val="00A6192E"/>
    <w:rsid w:val="00A65C99"/>
    <w:rsid w:val="00A6658F"/>
    <w:rsid w:val="00A72895"/>
    <w:rsid w:val="00A766CE"/>
    <w:rsid w:val="00A77A4B"/>
    <w:rsid w:val="00A83780"/>
    <w:rsid w:val="00A83F23"/>
    <w:rsid w:val="00A8780A"/>
    <w:rsid w:val="00A87B7A"/>
    <w:rsid w:val="00A87C06"/>
    <w:rsid w:val="00A96338"/>
    <w:rsid w:val="00A97764"/>
    <w:rsid w:val="00AB03CB"/>
    <w:rsid w:val="00AB17BF"/>
    <w:rsid w:val="00AB5FA0"/>
    <w:rsid w:val="00AC1C3F"/>
    <w:rsid w:val="00AC1F97"/>
    <w:rsid w:val="00AC3C0D"/>
    <w:rsid w:val="00AD39DC"/>
    <w:rsid w:val="00AD5598"/>
    <w:rsid w:val="00AE2667"/>
    <w:rsid w:val="00AE2FB3"/>
    <w:rsid w:val="00AF4A19"/>
    <w:rsid w:val="00B15212"/>
    <w:rsid w:val="00B33474"/>
    <w:rsid w:val="00B43BEA"/>
    <w:rsid w:val="00B52AA6"/>
    <w:rsid w:val="00B60551"/>
    <w:rsid w:val="00B66670"/>
    <w:rsid w:val="00B671E2"/>
    <w:rsid w:val="00B6795B"/>
    <w:rsid w:val="00B72872"/>
    <w:rsid w:val="00B7716E"/>
    <w:rsid w:val="00B8480F"/>
    <w:rsid w:val="00B87A1A"/>
    <w:rsid w:val="00B92D19"/>
    <w:rsid w:val="00B968C8"/>
    <w:rsid w:val="00BA0411"/>
    <w:rsid w:val="00BA10FA"/>
    <w:rsid w:val="00BA31F3"/>
    <w:rsid w:val="00BA4E9A"/>
    <w:rsid w:val="00BA7618"/>
    <w:rsid w:val="00BB008C"/>
    <w:rsid w:val="00BB062A"/>
    <w:rsid w:val="00BB5EBE"/>
    <w:rsid w:val="00BC16AF"/>
    <w:rsid w:val="00BC1F2D"/>
    <w:rsid w:val="00BC5FFD"/>
    <w:rsid w:val="00BD2B61"/>
    <w:rsid w:val="00BE035F"/>
    <w:rsid w:val="00BF6B13"/>
    <w:rsid w:val="00BF7B7B"/>
    <w:rsid w:val="00C049AE"/>
    <w:rsid w:val="00C06643"/>
    <w:rsid w:val="00C10AD6"/>
    <w:rsid w:val="00C111C0"/>
    <w:rsid w:val="00C116FD"/>
    <w:rsid w:val="00C22492"/>
    <w:rsid w:val="00C22EE9"/>
    <w:rsid w:val="00C272D2"/>
    <w:rsid w:val="00C34B90"/>
    <w:rsid w:val="00C35822"/>
    <w:rsid w:val="00C4257F"/>
    <w:rsid w:val="00C478F7"/>
    <w:rsid w:val="00C5416B"/>
    <w:rsid w:val="00C55553"/>
    <w:rsid w:val="00C56BCC"/>
    <w:rsid w:val="00C60A4E"/>
    <w:rsid w:val="00C63035"/>
    <w:rsid w:val="00C80F3A"/>
    <w:rsid w:val="00C815FB"/>
    <w:rsid w:val="00C8617D"/>
    <w:rsid w:val="00C92946"/>
    <w:rsid w:val="00C943A8"/>
    <w:rsid w:val="00CA2B7B"/>
    <w:rsid w:val="00CA4E6E"/>
    <w:rsid w:val="00CC247E"/>
    <w:rsid w:val="00CD366D"/>
    <w:rsid w:val="00CD48FF"/>
    <w:rsid w:val="00CD67B5"/>
    <w:rsid w:val="00CE0099"/>
    <w:rsid w:val="00CE43A2"/>
    <w:rsid w:val="00CF586E"/>
    <w:rsid w:val="00D06AE6"/>
    <w:rsid w:val="00D12E5C"/>
    <w:rsid w:val="00D16C0B"/>
    <w:rsid w:val="00D21ABC"/>
    <w:rsid w:val="00D31A68"/>
    <w:rsid w:val="00D3673D"/>
    <w:rsid w:val="00D44EF6"/>
    <w:rsid w:val="00D54D69"/>
    <w:rsid w:val="00D553DE"/>
    <w:rsid w:val="00D56060"/>
    <w:rsid w:val="00D66155"/>
    <w:rsid w:val="00D761AE"/>
    <w:rsid w:val="00D8672F"/>
    <w:rsid w:val="00D918E8"/>
    <w:rsid w:val="00DA14A0"/>
    <w:rsid w:val="00DA27B0"/>
    <w:rsid w:val="00DA48AC"/>
    <w:rsid w:val="00DA582B"/>
    <w:rsid w:val="00DB0E68"/>
    <w:rsid w:val="00DB29B4"/>
    <w:rsid w:val="00DD3E7F"/>
    <w:rsid w:val="00DD7911"/>
    <w:rsid w:val="00DE26A7"/>
    <w:rsid w:val="00DE54C4"/>
    <w:rsid w:val="00DE5EC6"/>
    <w:rsid w:val="00DF25F7"/>
    <w:rsid w:val="00E0442E"/>
    <w:rsid w:val="00E04B2C"/>
    <w:rsid w:val="00E1412D"/>
    <w:rsid w:val="00E17D7E"/>
    <w:rsid w:val="00E208DC"/>
    <w:rsid w:val="00E2284F"/>
    <w:rsid w:val="00E32E3F"/>
    <w:rsid w:val="00E32F9D"/>
    <w:rsid w:val="00E35AAF"/>
    <w:rsid w:val="00E36B28"/>
    <w:rsid w:val="00E412D7"/>
    <w:rsid w:val="00E42D64"/>
    <w:rsid w:val="00E443B5"/>
    <w:rsid w:val="00E444C3"/>
    <w:rsid w:val="00E51D1F"/>
    <w:rsid w:val="00E567B3"/>
    <w:rsid w:val="00E60D65"/>
    <w:rsid w:val="00E643AB"/>
    <w:rsid w:val="00E663BD"/>
    <w:rsid w:val="00E66E8A"/>
    <w:rsid w:val="00E71F9F"/>
    <w:rsid w:val="00E73132"/>
    <w:rsid w:val="00E76AA8"/>
    <w:rsid w:val="00E76EDC"/>
    <w:rsid w:val="00E827C8"/>
    <w:rsid w:val="00E8602B"/>
    <w:rsid w:val="00E90277"/>
    <w:rsid w:val="00E9433B"/>
    <w:rsid w:val="00E97620"/>
    <w:rsid w:val="00EB029A"/>
    <w:rsid w:val="00EB2BF8"/>
    <w:rsid w:val="00EB498C"/>
    <w:rsid w:val="00EB59E2"/>
    <w:rsid w:val="00EC1A2C"/>
    <w:rsid w:val="00EC2A9D"/>
    <w:rsid w:val="00EC3F8F"/>
    <w:rsid w:val="00EC6305"/>
    <w:rsid w:val="00ED720F"/>
    <w:rsid w:val="00EE1824"/>
    <w:rsid w:val="00EE2997"/>
    <w:rsid w:val="00F01307"/>
    <w:rsid w:val="00F036D3"/>
    <w:rsid w:val="00F103BD"/>
    <w:rsid w:val="00F135EF"/>
    <w:rsid w:val="00F27788"/>
    <w:rsid w:val="00F41E29"/>
    <w:rsid w:val="00F44861"/>
    <w:rsid w:val="00F46807"/>
    <w:rsid w:val="00F473B5"/>
    <w:rsid w:val="00F52C82"/>
    <w:rsid w:val="00F57C2B"/>
    <w:rsid w:val="00F62B89"/>
    <w:rsid w:val="00F73E1C"/>
    <w:rsid w:val="00F82840"/>
    <w:rsid w:val="00F84ED1"/>
    <w:rsid w:val="00FB084B"/>
    <w:rsid w:val="00FB1F0E"/>
    <w:rsid w:val="00FB261D"/>
    <w:rsid w:val="00FB43E2"/>
    <w:rsid w:val="00FB6444"/>
    <w:rsid w:val="00FC54AD"/>
    <w:rsid w:val="00FD2551"/>
    <w:rsid w:val="00FD5107"/>
    <w:rsid w:val="00FD56E4"/>
    <w:rsid w:val="00FE54DC"/>
    <w:rsid w:val="00FE5C88"/>
    <w:rsid w:val="00FF0F57"/>
    <w:rsid w:val="00FF2CFB"/>
    <w:rsid w:val="00FF752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3F"/>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A4"/>
    <w:pPr>
      <w:ind w:left="720"/>
      <w:contextualSpacing/>
    </w:pPr>
  </w:style>
  <w:style w:type="paragraph" w:styleId="Title">
    <w:name w:val="Title"/>
    <w:basedOn w:val="Normal"/>
    <w:next w:val="Normal"/>
    <w:link w:val="TitleChar"/>
    <w:uiPriority w:val="10"/>
    <w:qFormat/>
    <w:rsid w:val="006A525B"/>
    <w:pPr>
      <w:spacing w:before="240" w:after="60" w:line="240" w:lineRule="auto"/>
      <w:jc w:val="center"/>
      <w:outlineLvl w:val="0"/>
    </w:pPr>
    <w:rPr>
      <w:rFonts w:ascii="Cambria" w:eastAsia="Times New Roman" w:hAnsi="Cambria" w:cs="Mangal"/>
      <w:b/>
      <w:bCs/>
      <w:kern w:val="28"/>
      <w:sz w:val="32"/>
      <w:szCs w:val="32"/>
      <w:lang w:bidi="hi-IN"/>
    </w:rPr>
  </w:style>
  <w:style w:type="character" w:customStyle="1" w:styleId="TitleChar">
    <w:name w:val="Title Char"/>
    <w:link w:val="Title"/>
    <w:uiPriority w:val="10"/>
    <w:rsid w:val="006A525B"/>
    <w:rPr>
      <w:rFonts w:ascii="Cambria" w:eastAsia="Times New Roman" w:hAnsi="Cambria"/>
      <w:b/>
      <w:bCs/>
      <w:kern w:val="28"/>
      <w:sz w:val="32"/>
      <w:szCs w:val="32"/>
    </w:rPr>
  </w:style>
  <w:style w:type="character" w:styleId="Hyperlink">
    <w:name w:val="Hyperlink"/>
    <w:uiPriority w:val="99"/>
    <w:semiHidden/>
    <w:unhideWhenUsed/>
    <w:rsid w:val="00BA0411"/>
    <w:rPr>
      <w:color w:val="0000FF"/>
      <w:u w:val="single"/>
    </w:rPr>
  </w:style>
  <w:style w:type="paragraph" w:customStyle="1" w:styleId="yiv4759698156">
    <w:name w:val="yiv4759698156"/>
    <w:basedOn w:val="Normal"/>
    <w:rsid w:val="00294E4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94E4C"/>
  </w:style>
  <w:style w:type="paragraph" w:customStyle="1" w:styleId="yiv4173071711msonormal">
    <w:name w:val="yiv4173071711msonormal"/>
    <w:basedOn w:val="Normal"/>
    <w:rsid w:val="00AC1F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3689A"/>
    <w:pPr>
      <w:tabs>
        <w:tab w:val="center" w:pos="4513"/>
        <w:tab w:val="right" w:pos="9026"/>
      </w:tabs>
    </w:pPr>
  </w:style>
  <w:style w:type="character" w:customStyle="1" w:styleId="HeaderChar">
    <w:name w:val="Header Char"/>
    <w:link w:val="Header"/>
    <w:uiPriority w:val="99"/>
    <w:rsid w:val="0003689A"/>
    <w:rPr>
      <w:sz w:val="22"/>
      <w:szCs w:val="22"/>
      <w:lang w:bidi="ar-SA"/>
    </w:rPr>
  </w:style>
  <w:style w:type="paragraph" w:styleId="Footer">
    <w:name w:val="footer"/>
    <w:basedOn w:val="Normal"/>
    <w:link w:val="FooterChar"/>
    <w:uiPriority w:val="99"/>
    <w:unhideWhenUsed/>
    <w:rsid w:val="0003689A"/>
    <w:pPr>
      <w:tabs>
        <w:tab w:val="center" w:pos="4513"/>
        <w:tab w:val="right" w:pos="9026"/>
      </w:tabs>
    </w:pPr>
  </w:style>
  <w:style w:type="character" w:customStyle="1" w:styleId="FooterChar">
    <w:name w:val="Footer Char"/>
    <w:link w:val="Footer"/>
    <w:uiPriority w:val="99"/>
    <w:rsid w:val="0003689A"/>
    <w:rPr>
      <w:sz w:val="22"/>
      <w:szCs w:val="22"/>
      <w:lang w:bidi="ar-SA"/>
    </w:rPr>
  </w:style>
  <w:style w:type="table" w:styleId="TableGrid">
    <w:name w:val="Table Grid"/>
    <w:basedOn w:val="TableNormal"/>
    <w:uiPriority w:val="59"/>
    <w:rsid w:val="0003689A"/>
    <w:rPr>
      <w:rFonts w:cs="Mang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44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44C5"/>
    <w:rPr>
      <w:rFonts w:ascii="Segoe UI" w:hAnsi="Segoe UI" w:cs="Segoe UI"/>
      <w:sz w:val="18"/>
      <w:szCs w:val="18"/>
      <w:lang w:bidi="ar-SA"/>
    </w:rPr>
  </w:style>
  <w:style w:type="paragraph" w:styleId="NoSpacing">
    <w:name w:val="No Spacing"/>
    <w:uiPriority w:val="1"/>
    <w:qFormat/>
    <w:rsid w:val="00AB03CB"/>
    <w:rPr>
      <w:sz w:val="22"/>
      <w:szCs w:val="22"/>
      <w:lang w:val="en-IN" w:bidi="ar-SA"/>
    </w:rPr>
  </w:style>
  <w:style w:type="character" w:styleId="Strong">
    <w:name w:val="Strong"/>
    <w:uiPriority w:val="22"/>
    <w:qFormat/>
    <w:rsid w:val="00E9433B"/>
    <w:rPr>
      <w:b/>
      <w:bCs/>
    </w:rPr>
  </w:style>
</w:styles>
</file>

<file path=word/webSettings.xml><?xml version="1.0" encoding="utf-8"?>
<w:webSettings xmlns:r="http://schemas.openxmlformats.org/officeDocument/2006/relationships" xmlns:w="http://schemas.openxmlformats.org/wordprocessingml/2006/main">
  <w:divs>
    <w:div w:id="301623155">
      <w:bodyDiv w:val="1"/>
      <w:marLeft w:val="0"/>
      <w:marRight w:val="0"/>
      <w:marTop w:val="0"/>
      <w:marBottom w:val="0"/>
      <w:divBdr>
        <w:top w:val="none" w:sz="0" w:space="0" w:color="auto"/>
        <w:left w:val="none" w:sz="0" w:space="0" w:color="auto"/>
        <w:bottom w:val="none" w:sz="0" w:space="0" w:color="auto"/>
        <w:right w:val="none" w:sz="0" w:space="0" w:color="auto"/>
      </w:divBdr>
    </w:div>
    <w:div w:id="677856003">
      <w:bodyDiv w:val="1"/>
      <w:marLeft w:val="0"/>
      <w:marRight w:val="0"/>
      <w:marTop w:val="0"/>
      <w:marBottom w:val="0"/>
      <w:divBdr>
        <w:top w:val="none" w:sz="0" w:space="0" w:color="auto"/>
        <w:left w:val="none" w:sz="0" w:space="0" w:color="auto"/>
        <w:bottom w:val="none" w:sz="0" w:space="0" w:color="auto"/>
        <w:right w:val="none" w:sz="0" w:space="0" w:color="auto"/>
      </w:divBdr>
      <w:divsChild>
        <w:div w:id="895580276">
          <w:marLeft w:val="0"/>
          <w:marRight w:val="0"/>
          <w:marTop w:val="0"/>
          <w:marBottom w:val="0"/>
          <w:divBdr>
            <w:top w:val="none" w:sz="0" w:space="0" w:color="auto"/>
            <w:left w:val="none" w:sz="0" w:space="0" w:color="auto"/>
            <w:bottom w:val="none" w:sz="0" w:space="0" w:color="auto"/>
            <w:right w:val="none" w:sz="0" w:space="0" w:color="auto"/>
          </w:divBdr>
        </w:div>
        <w:div w:id="1140540235">
          <w:marLeft w:val="0"/>
          <w:marRight w:val="0"/>
          <w:marTop w:val="0"/>
          <w:marBottom w:val="0"/>
          <w:divBdr>
            <w:top w:val="none" w:sz="0" w:space="0" w:color="auto"/>
            <w:left w:val="none" w:sz="0" w:space="0" w:color="auto"/>
            <w:bottom w:val="none" w:sz="0" w:space="0" w:color="auto"/>
            <w:right w:val="none" w:sz="0" w:space="0" w:color="auto"/>
          </w:divBdr>
        </w:div>
        <w:div w:id="1524440138">
          <w:marLeft w:val="0"/>
          <w:marRight w:val="0"/>
          <w:marTop w:val="0"/>
          <w:marBottom w:val="0"/>
          <w:divBdr>
            <w:top w:val="none" w:sz="0" w:space="0" w:color="auto"/>
            <w:left w:val="none" w:sz="0" w:space="0" w:color="auto"/>
            <w:bottom w:val="none" w:sz="0" w:space="0" w:color="auto"/>
            <w:right w:val="none" w:sz="0" w:space="0" w:color="auto"/>
          </w:divBdr>
        </w:div>
      </w:divsChild>
    </w:div>
    <w:div w:id="761685466">
      <w:bodyDiv w:val="1"/>
      <w:marLeft w:val="0"/>
      <w:marRight w:val="0"/>
      <w:marTop w:val="0"/>
      <w:marBottom w:val="0"/>
      <w:divBdr>
        <w:top w:val="none" w:sz="0" w:space="0" w:color="auto"/>
        <w:left w:val="none" w:sz="0" w:space="0" w:color="auto"/>
        <w:bottom w:val="none" w:sz="0" w:space="0" w:color="auto"/>
        <w:right w:val="none" w:sz="0" w:space="0" w:color="auto"/>
      </w:divBdr>
    </w:div>
    <w:div w:id="779179007">
      <w:bodyDiv w:val="1"/>
      <w:marLeft w:val="0"/>
      <w:marRight w:val="0"/>
      <w:marTop w:val="0"/>
      <w:marBottom w:val="0"/>
      <w:divBdr>
        <w:top w:val="none" w:sz="0" w:space="0" w:color="auto"/>
        <w:left w:val="none" w:sz="0" w:space="0" w:color="auto"/>
        <w:bottom w:val="none" w:sz="0" w:space="0" w:color="auto"/>
        <w:right w:val="none" w:sz="0" w:space="0" w:color="auto"/>
      </w:divBdr>
    </w:div>
    <w:div w:id="1010448348">
      <w:bodyDiv w:val="1"/>
      <w:marLeft w:val="0"/>
      <w:marRight w:val="0"/>
      <w:marTop w:val="0"/>
      <w:marBottom w:val="0"/>
      <w:divBdr>
        <w:top w:val="none" w:sz="0" w:space="0" w:color="auto"/>
        <w:left w:val="none" w:sz="0" w:space="0" w:color="auto"/>
        <w:bottom w:val="none" w:sz="0" w:space="0" w:color="auto"/>
        <w:right w:val="none" w:sz="0" w:space="0" w:color="auto"/>
      </w:divBdr>
    </w:div>
    <w:div w:id="1436824341">
      <w:bodyDiv w:val="1"/>
      <w:marLeft w:val="0"/>
      <w:marRight w:val="0"/>
      <w:marTop w:val="0"/>
      <w:marBottom w:val="0"/>
      <w:divBdr>
        <w:top w:val="none" w:sz="0" w:space="0" w:color="auto"/>
        <w:left w:val="none" w:sz="0" w:space="0" w:color="auto"/>
        <w:bottom w:val="none" w:sz="0" w:space="0" w:color="auto"/>
        <w:right w:val="none" w:sz="0" w:space="0" w:color="auto"/>
      </w:divBdr>
    </w:div>
    <w:div w:id="1453358649">
      <w:bodyDiv w:val="1"/>
      <w:marLeft w:val="0"/>
      <w:marRight w:val="0"/>
      <w:marTop w:val="0"/>
      <w:marBottom w:val="0"/>
      <w:divBdr>
        <w:top w:val="none" w:sz="0" w:space="0" w:color="auto"/>
        <w:left w:val="none" w:sz="0" w:space="0" w:color="auto"/>
        <w:bottom w:val="none" w:sz="0" w:space="0" w:color="auto"/>
        <w:right w:val="none" w:sz="0" w:space="0" w:color="auto"/>
      </w:divBdr>
    </w:div>
    <w:div w:id="1802921056">
      <w:bodyDiv w:val="1"/>
      <w:marLeft w:val="0"/>
      <w:marRight w:val="0"/>
      <w:marTop w:val="0"/>
      <w:marBottom w:val="0"/>
      <w:divBdr>
        <w:top w:val="none" w:sz="0" w:space="0" w:color="auto"/>
        <w:left w:val="none" w:sz="0" w:space="0" w:color="auto"/>
        <w:bottom w:val="none" w:sz="0" w:space="0" w:color="auto"/>
        <w:right w:val="none" w:sz="0" w:space="0" w:color="auto"/>
      </w:divBdr>
    </w:div>
    <w:div w:id="214735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BADRI  MEHTA</cp:lastModifiedBy>
  <cp:revision>5</cp:revision>
  <cp:lastPrinted>2017-03-07T12:06:00Z</cp:lastPrinted>
  <dcterms:created xsi:type="dcterms:W3CDTF">2017-03-07T12:00:00Z</dcterms:created>
  <dcterms:modified xsi:type="dcterms:W3CDTF">2017-03-07T12:06:00Z</dcterms:modified>
</cp:coreProperties>
</file>