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0B7" w:rsidRPr="00384FD0" w:rsidRDefault="008978FA" w:rsidP="006B48A2">
      <w:pPr>
        <w:pBdr>
          <w:top w:val="nil"/>
          <w:left w:val="nil"/>
          <w:bottom w:val="nil"/>
          <w:right w:val="nil"/>
          <w:between w:val="nil"/>
        </w:pBdr>
        <w:ind w:leftChars="-573" w:left="-1261" w:right="-1274" w:firstLineChars="0" w:firstLine="0"/>
        <w:jc w:val="center"/>
        <w:rPr>
          <w:rFonts w:ascii="Verdana" w:eastAsia="Times New Roman" w:hAnsi="Verdana" w:cs="Times New Roman"/>
          <w:color w:val="000000"/>
        </w:rPr>
      </w:pPr>
      <w:r w:rsidRPr="00384FD0">
        <w:rPr>
          <w:rFonts w:ascii="Verdana" w:eastAsia="Times New Roman" w:hAnsi="Verdana" w:cs="Times New Roman"/>
          <w:noProof/>
          <w:color w:val="000000"/>
          <w:lang w:bidi="hi-IN"/>
        </w:rPr>
        <w:drawing>
          <wp:inline distT="0" distB="0" distL="114300" distR="114300">
            <wp:extent cx="7543800" cy="2229485"/>
            <wp:effectExtent l="0" t="0" r="0" b="0"/>
            <wp:docPr id="1028" name="image2.png" descr="AIGETOA"/>
            <wp:cNvGraphicFramePr/>
            <a:graphic xmlns:a="http://schemas.openxmlformats.org/drawingml/2006/main">
              <a:graphicData uri="http://schemas.openxmlformats.org/drawingml/2006/picture">
                <pic:pic xmlns:pic="http://schemas.openxmlformats.org/drawingml/2006/picture">
                  <pic:nvPicPr>
                    <pic:cNvPr id="0" name="image2.png" descr="AIGETOA"/>
                    <pic:cNvPicPr preferRelativeResize="0"/>
                  </pic:nvPicPr>
                  <pic:blipFill>
                    <a:blip r:embed="rId6"/>
                    <a:srcRect/>
                    <a:stretch>
                      <a:fillRect/>
                    </a:stretch>
                  </pic:blipFill>
                  <pic:spPr>
                    <a:xfrm>
                      <a:off x="0" y="0"/>
                      <a:ext cx="7543800" cy="2229485"/>
                    </a:xfrm>
                    <a:prstGeom prst="rect">
                      <a:avLst/>
                    </a:prstGeom>
                    <a:ln/>
                  </pic:spPr>
                </pic:pic>
              </a:graphicData>
            </a:graphic>
          </wp:inline>
        </w:drawing>
      </w:r>
    </w:p>
    <w:p w:rsidR="002B20B7" w:rsidRPr="00384FD0" w:rsidRDefault="00384FD0">
      <w:pPr>
        <w:pBdr>
          <w:top w:val="nil"/>
          <w:left w:val="nil"/>
          <w:bottom w:val="nil"/>
          <w:right w:val="nil"/>
          <w:between w:val="nil"/>
        </w:pBdr>
        <w:ind w:left="0" w:right="-22" w:hanging="2"/>
        <w:rPr>
          <w:rFonts w:ascii="Verdana" w:eastAsia="Times New Roman" w:hAnsi="Verdana" w:cs="Times New Roman"/>
          <w:color w:val="000000"/>
        </w:rPr>
      </w:pPr>
      <w:r>
        <w:rPr>
          <w:rFonts w:ascii="Verdana" w:eastAsia="Times New Roman" w:hAnsi="Verdana" w:cs="Times New Roman"/>
          <w:b/>
          <w:color w:val="000000"/>
        </w:rPr>
        <w:t>No. GS/AIGETOA/2018/</w:t>
      </w:r>
      <w:r w:rsidR="006B48A2" w:rsidRPr="00384FD0">
        <w:rPr>
          <w:rFonts w:ascii="Verdana" w:eastAsia="Times New Roman" w:hAnsi="Verdana" w:cs="Times New Roman"/>
          <w:b/>
          <w:color w:val="000000"/>
        </w:rPr>
        <w:t>8</w:t>
      </w:r>
      <w:r w:rsidR="008978FA" w:rsidRPr="00384FD0">
        <w:rPr>
          <w:rFonts w:ascii="Verdana" w:eastAsia="Times New Roman" w:hAnsi="Verdana" w:cs="Times New Roman"/>
          <w:b/>
          <w:color w:val="000000"/>
        </w:rPr>
        <w:t xml:space="preserve">     </w:t>
      </w:r>
      <w:r w:rsidR="008978FA" w:rsidRPr="00384FD0">
        <w:rPr>
          <w:rFonts w:ascii="Verdana" w:eastAsia="Times New Roman" w:hAnsi="Verdana" w:cs="Times New Roman"/>
          <w:b/>
          <w:color w:val="000000"/>
        </w:rPr>
        <w:tab/>
      </w:r>
      <w:r w:rsidR="008978FA" w:rsidRPr="00384FD0">
        <w:rPr>
          <w:rFonts w:ascii="Verdana" w:eastAsia="Times New Roman" w:hAnsi="Verdana" w:cs="Times New Roman"/>
          <w:b/>
          <w:color w:val="000000"/>
        </w:rPr>
        <w:tab/>
      </w:r>
      <w:r w:rsidR="008978FA" w:rsidRPr="00384FD0">
        <w:rPr>
          <w:rFonts w:ascii="Verdana" w:eastAsia="Times New Roman" w:hAnsi="Verdana" w:cs="Times New Roman"/>
          <w:b/>
          <w:color w:val="000000"/>
        </w:rPr>
        <w:t xml:space="preserve">                                           Dated 0</w:t>
      </w:r>
      <w:r w:rsidR="006B48A2" w:rsidRPr="00384FD0">
        <w:rPr>
          <w:rFonts w:ascii="Verdana" w:eastAsia="Times New Roman" w:hAnsi="Verdana" w:cs="Times New Roman"/>
          <w:b/>
          <w:color w:val="000000"/>
        </w:rPr>
        <w:t>4</w:t>
      </w:r>
      <w:r w:rsidR="008978FA" w:rsidRPr="00384FD0">
        <w:rPr>
          <w:rFonts w:ascii="Verdana" w:eastAsia="Times New Roman" w:hAnsi="Verdana" w:cs="Times New Roman"/>
          <w:b/>
          <w:color w:val="000000"/>
        </w:rPr>
        <w:t>.0</w:t>
      </w:r>
      <w:r w:rsidR="006B48A2" w:rsidRPr="00384FD0">
        <w:rPr>
          <w:rFonts w:ascii="Verdana" w:eastAsia="Times New Roman" w:hAnsi="Verdana" w:cs="Times New Roman"/>
          <w:b/>
          <w:color w:val="000000"/>
        </w:rPr>
        <w:t>5</w:t>
      </w:r>
      <w:r w:rsidR="008978FA" w:rsidRPr="00384FD0">
        <w:rPr>
          <w:rFonts w:ascii="Verdana" w:eastAsia="Times New Roman" w:hAnsi="Verdana" w:cs="Times New Roman"/>
          <w:b/>
          <w:color w:val="000000"/>
        </w:rPr>
        <w:t>.2018</w:t>
      </w:r>
    </w:p>
    <w:p w:rsidR="002B20B7" w:rsidRPr="00423201" w:rsidRDefault="008978FA" w:rsidP="006B48A2">
      <w:pPr>
        <w:pBdr>
          <w:top w:val="nil"/>
          <w:left w:val="nil"/>
          <w:bottom w:val="nil"/>
          <w:right w:val="nil"/>
          <w:between w:val="nil"/>
        </w:pBdr>
        <w:spacing w:after="120" w:line="240" w:lineRule="auto"/>
        <w:ind w:left="0" w:hanging="2"/>
        <w:rPr>
          <w:rFonts w:ascii="Verdana" w:eastAsia="Times New Roman" w:hAnsi="Verdana" w:cs="Times New Roman"/>
          <w:b/>
          <w:bCs/>
          <w:color w:val="000000"/>
        </w:rPr>
      </w:pPr>
      <w:r w:rsidRPr="00423201">
        <w:rPr>
          <w:rFonts w:ascii="Verdana" w:eastAsia="Times New Roman" w:hAnsi="Verdana" w:cs="Times New Roman"/>
          <w:b/>
          <w:bCs/>
          <w:color w:val="000000"/>
        </w:rPr>
        <w:t>To,</w:t>
      </w:r>
    </w:p>
    <w:p w:rsidR="006B48A2" w:rsidRPr="00384FD0" w:rsidRDefault="006B48A2" w:rsidP="006B48A2">
      <w:pPr>
        <w:spacing w:after="120"/>
        <w:ind w:left="0" w:hanging="2"/>
        <w:contextualSpacing/>
        <w:rPr>
          <w:rFonts w:ascii="Verdana" w:hAnsi="Verdana" w:cs="Arial"/>
          <w:b/>
          <w:color w:val="222222"/>
          <w:shd w:val="clear" w:color="auto" w:fill="FFFFFF"/>
        </w:rPr>
      </w:pPr>
      <w:r w:rsidRPr="00384FD0">
        <w:rPr>
          <w:rFonts w:ascii="Verdana" w:hAnsi="Verdana" w:cs="Arial"/>
          <w:b/>
          <w:color w:val="222222"/>
          <w:shd w:val="clear" w:color="auto" w:fill="FFFFFF"/>
        </w:rPr>
        <w:t>Smt. Sujata Ray,</w:t>
      </w:r>
    </w:p>
    <w:p w:rsidR="006B48A2" w:rsidRPr="00384FD0" w:rsidRDefault="006B48A2" w:rsidP="006B48A2">
      <w:pPr>
        <w:spacing w:after="120"/>
        <w:ind w:left="0" w:hanging="2"/>
        <w:contextualSpacing/>
        <w:rPr>
          <w:rFonts w:ascii="Verdana" w:hAnsi="Verdana" w:cs="Arial"/>
          <w:b/>
          <w:color w:val="222222"/>
          <w:shd w:val="clear" w:color="auto" w:fill="FFFFFF"/>
        </w:rPr>
      </w:pPr>
      <w:r w:rsidRPr="00384FD0">
        <w:rPr>
          <w:rFonts w:ascii="Verdana" w:hAnsi="Verdana" w:cs="Arial"/>
          <w:b/>
          <w:color w:val="222222"/>
          <w:shd w:val="clear" w:color="auto" w:fill="FFFFFF"/>
        </w:rPr>
        <w:t>Director (HR),</w:t>
      </w:r>
    </w:p>
    <w:p w:rsidR="006B48A2" w:rsidRPr="00384FD0" w:rsidRDefault="006B48A2" w:rsidP="006B48A2">
      <w:pPr>
        <w:spacing w:after="120"/>
        <w:ind w:left="0" w:hanging="2"/>
        <w:contextualSpacing/>
        <w:rPr>
          <w:rFonts w:ascii="Verdana" w:hAnsi="Verdana" w:cs="Arial"/>
          <w:b/>
          <w:color w:val="222222"/>
          <w:shd w:val="clear" w:color="auto" w:fill="FFFFFF"/>
        </w:rPr>
      </w:pPr>
      <w:r w:rsidRPr="00384FD0">
        <w:rPr>
          <w:rFonts w:ascii="Verdana" w:hAnsi="Verdana" w:cs="Arial"/>
          <w:b/>
          <w:color w:val="222222"/>
          <w:shd w:val="clear" w:color="auto" w:fill="FFFFFF"/>
        </w:rPr>
        <w:t>Bharat Sanchar Nigam Limited</w:t>
      </w:r>
    </w:p>
    <w:p w:rsidR="006B48A2" w:rsidRPr="00384FD0" w:rsidRDefault="006B48A2" w:rsidP="006B48A2">
      <w:pPr>
        <w:spacing w:after="120"/>
        <w:ind w:left="0" w:hanging="2"/>
        <w:contextualSpacing/>
        <w:rPr>
          <w:rFonts w:ascii="Verdana" w:hAnsi="Verdana" w:cs="Arial"/>
          <w:b/>
          <w:color w:val="222222"/>
          <w:shd w:val="clear" w:color="auto" w:fill="FFFFFF"/>
        </w:rPr>
      </w:pPr>
      <w:r w:rsidRPr="00384FD0">
        <w:rPr>
          <w:rFonts w:ascii="Verdana" w:hAnsi="Verdana" w:cs="Arial"/>
          <w:b/>
          <w:color w:val="222222"/>
          <w:shd w:val="clear" w:color="auto" w:fill="FFFFFF"/>
        </w:rPr>
        <w:t>Janpath, New Delhi</w:t>
      </w:r>
    </w:p>
    <w:p w:rsidR="002B20B7" w:rsidRPr="00384FD0" w:rsidRDefault="002B20B7">
      <w:pPr>
        <w:pBdr>
          <w:top w:val="nil"/>
          <w:left w:val="nil"/>
          <w:bottom w:val="nil"/>
          <w:right w:val="nil"/>
          <w:between w:val="nil"/>
        </w:pBdr>
        <w:spacing w:after="0" w:line="240" w:lineRule="auto"/>
        <w:ind w:left="0" w:hanging="2"/>
        <w:rPr>
          <w:rFonts w:ascii="Verdana" w:eastAsia="Times New Roman" w:hAnsi="Verdana" w:cs="Times New Roman"/>
          <w:color w:val="000000"/>
        </w:rPr>
      </w:pPr>
    </w:p>
    <w:p w:rsidR="002B20B7" w:rsidRPr="00384FD0" w:rsidRDefault="008978FA" w:rsidP="00384FD0">
      <w:pPr>
        <w:pBdr>
          <w:top w:val="nil"/>
          <w:left w:val="nil"/>
          <w:bottom w:val="nil"/>
          <w:right w:val="nil"/>
          <w:between w:val="nil"/>
        </w:pBdr>
        <w:spacing w:after="120" w:line="240" w:lineRule="auto"/>
        <w:ind w:left="-2" w:firstLineChars="0" w:firstLine="0"/>
        <w:jc w:val="both"/>
        <w:rPr>
          <w:rFonts w:ascii="Verdana" w:eastAsia="Times New Roman" w:hAnsi="Verdana" w:cs="Times New Roman"/>
          <w:b/>
          <w:bCs/>
          <w:color w:val="000000"/>
        </w:rPr>
      </w:pPr>
      <w:r w:rsidRPr="00384FD0">
        <w:rPr>
          <w:rFonts w:ascii="Verdana" w:eastAsia="Times New Roman" w:hAnsi="Verdana" w:cs="Times New Roman"/>
          <w:b/>
          <w:bCs/>
          <w:color w:val="000000"/>
        </w:rPr>
        <w:t>Sub: Non-clearing of the Rule-08 waiting list in Karnataka Circle even after getting sufficient JTOs</w:t>
      </w:r>
      <w:r w:rsidR="00384FD0">
        <w:rPr>
          <w:rFonts w:ascii="Verdana" w:eastAsia="Times New Roman" w:hAnsi="Verdana" w:cs="Times New Roman"/>
          <w:b/>
          <w:bCs/>
          <w:color w:val="000000"/>
        </w:rPr>
        <w:t>.</w:t>
      </w:r>
    </w:p>
    <w:p w:rsidR="002B20B7" w:rsidRPr="00384FD0" w:rsidRDefault="008978FA">
      <w:pPr>
        <w:pBdr>
          <w:top w:val="nil"/>
          <w:left w:val="nil"/>
          <w:bottom w:val="nil"/>
          <w:right w:val="nil"/>
          <w:between w:val="nil"/>
        </w:pBdr>
        <w:spacing w:after="0" w:line="240" w:lineRule="auto"/>
        <w:ind w:left="0" w:hanging="2"/>
        <w:rPr>
          <w:rFonts w:ascii="Verdana" w:eastAsia="Times New Roman" w:hAnsi="Verdana" w:cs="Times New Roman"/>
          <w:color w:val="000000"/>
        </w:rPr>
      </w:pPr>
      <w:r w:rsidRPr="00384FD0">
        <w:rPr>
          <w:rFonts w:ascii="Verdana" w:eastAsia="Times New Roman" w:hAnsi="Verdana" w:cs="Times New Roman"/>
          <w:color w:val="000000"/>
        </w:rPr>
        <w:t>Ref: No.5-32/2017-Estt-IV/Rule-08      dated 23</w:t>
      </w:r>
      <w:r w:rsidRPr="00384FD0">
        <w:rPr>
          <w:rFonts w:ascii="Verdana" w:eastAsia="Times New Roman" w:hAnsi="Verdana" w:cs="Times New Roman"/>
          <w:color w:val="000000"/>
          <w:vertAlign w:val="superscript"/>
        </w:rPr>
        <w:t>rd</w:t>
      </w:r>
      <w:r w:rsidRPr="00384FD0">
        <w:rPr>
          <w:rFonts w:ascii="Verdana" w:eastAsia="Times New Roman" w:hAnsi="Verdana" w:cs="Times New Roman"/>
          <w:color w:val="000000"/>
        </w:rPr>
        <w:t xml:space="preserve"> Feb 2017</w:t>
      </w:r>
    </w:p>
    <w:p w:rsidR="002B20B7" w:rsidRPr="00384FD0" w:rsidRDefault="002B20B7">
      <w:pPr>
        <w:pBdr>
          <w:top w:val="nil"/>
          <w:left w:val="nil"/>
          <w:bottom w:val="nil"/>
          <w:right w:val="nil"/>
          <w:between w:val="nil"/>
        </w:pBdr>
        <w:spacing w:after="0" w:line="240" w:lineRule="auto"/>
        <w:ind w:left="0" w:hanging="2"/>
        <w:rPr>
          <w:rFonts w:ascii="Verdana" w:eastAsia="Times New Roman" w:hAnsi="Verdana" w:cs="Times New Roman"/>
          <w:color w:val="000000"/>
        </w:rPr>
      </w:pPr>
    </w:p>
    <w:p w:rsidR="002B20B7" w:rsidRPr="00384FD0" w:rsidRDefault="008978FA">
      <w:pPr>
        <w:pBdr>
          <w:top w:val="nil"/>
          <w:left w:val="nil"/>
          <w:bottom w:val="nil"/>
          <w:right w:val="nil"/>
          <w:between w:val="nil"/>
        </w:pBdr>
        <w:spacing w:after="0" w:line="240" w:lineRule="auto"/>
        <w:ind w:left="0" w:hanging="2"/>
        <w:rPr>
          <w:rFonts w:ascii="Verdana" w:eastAsia="Times New Roman" w:hAnsi="Verdana" w:cs="Times New Roman"/>
          <w:b/>
          <w:bCs/>
          <w:color w:val="000000"/>
        </w:rPr>
      </w:pPr>
      <w:r w:rsidRPr="00384FD0">
        <w:rPr>
          <w:rFonts w:ascii="Verdana" w:eastAsia="Times New Roman" w:hAnsi="Verdana" w:cs="Times New Roman"/>
          <w:b/>
          <w:bCs/>
          <w:color w:val="000000"/>
        </w:rPr>
        <w:t>Respected Madam,</w:t>
      </w:r>
    </w:p>
    <w:p w:rsidR="002B20B7" w:rsidRPr="00384FD0" w:rsidRDefault="002B20B7">
      <w:pPr>
        <w:pBdr>
          <w:top w:val="nil"/>
          <w:left w:val="nil"/>
          <w:bottom w:val="nil"/>
          <w:right w:val="nil"/>
          <w:between w:val="nil"/>
        </w:pBdr>
        <w:spacing w:after="0" w:line="240" w:lineRule="auto"/>
        <w:ind w:left="0" w:hanging="2"/>
        <w:jc w:val="both"/>
        <w:rPr>
          <w:rFonts w:ascii="Verdana" w:eastAsia="Times New Roman" w:hAnsi="Verdana" w:cs="Times New Roman"/>
          <w:color w:val="000000"/>
        </w:rPr>
      </w:pPr>
    </w:p>
    <w:p w:rsidR="002B20B7" w:rsidRPr="00384FD0" w:rsidRDefault="008978FA" w:rsidP="00384FD0">
      <w:pPr>
        <w:pBdr>
          <w:top w:val="nil"/>
          <w:left w:val="nil"/>
          <w:bottom w:val="nil"/>
          <w:right w:val="nil"/>
          <w:between w:val="nil"/>
        </w:pBdr>
        <w:spacing w:after="120" w:line="240" w:lineRule="auto"/>
        <w:ind w:left="0" w:hanging="2"/>
        <w:jc w:val="both"/>
        <w:rPr>
          <w:rFonts w:ascii="Verdana" w:eastAsia="Times New Roman" w:hAnsi="Verdana" w:cs="Times New Roman"/>
          <w:color w:val="000000"/>
        </w:rPr>
      </w:pPr>
      <w:r w:rsidRPr="00384FD0">
        <w:rPr>
          <w:rFonts w:ascii="Verdana" w:eastAsia="Times New Roman" w:hAnsi="Verdana" w:cs="Times New Roman"/>
          <w:color w:val="000000"/>
        </w:rPr>
        <w:t xml:space="preserve">This is to bring to your kind notice that as per the letter referred above, </w:t>
      </w:r>
      <w:r w:rsidR="00423201">
        <w:rPr>
          <w:rFonts w:ascii="Verdana" w:eastAsia="Times New Roman" w:hAnsi="Verdana" w:cs="Times New Roman"/>
          <w:color w:val="000000"/>
        </w:rPr>
        <w:t>BSNL</w:t>
      </w:r>
      <w:r w:rsidRPr="00384FD0">
        <w:rPr>
          <w:rFonts w:ascii="Verdana" w:eastAsia="Times New Roman" w:hAnsi="Verdana" w:cs="Times New Roman"/>
          <w:color w:val="000000"/>
        </w:rPr>
        <w:t xml:space="preserve"> Corporate Office has issued guidelines and procedure for maintaining waiting list for transfer </w:t>
      </w:r>
      <w:r w:rsidR="006B48A2" w:rsidRPr="00384FD0">
        <w:rPr>
          <w:rFonts w:ascii="Verdana" w:eastAsia="Times New Roman" w:hAnsi="Verdana" w:cs="Times New Roman"/>
          <w:color w:val="000000"/>
        </w:rPr>
        <w:t>under Rule</w:t>
      </w:r>
      <w:r w:rsidRPr="00384FD0">
        <w:rPr>
          <w:rFonts w:ascii="Verdana" w:eastAsia="Times New Roman" w:hAnsi="Verdana" w:cs="Times New Roman"/>
          <w:color w:val="000000"/>
        </w:rPr>
        <w:t>-08 to all the Telecom Circles.</w:t>
      </w:r>
    </w:p>
    <w:p w:rsidR="002B20B7" w:rsidRPr="00384FD0" w:rsidRDefault="006B48A2" w:rsidP="00384FD0">
      <w:pPr>
        <w:pBdr>
          <w:top w:val="nil"/>
          <w:left w:val="nil"/>
          <w:bottom w:val="nil"/>
          <w:right w:val="nil"/>
          <w:between w:val="nil"/>
        </w:pBdr>
        <w:spacing w:after="120" w:line="240" w:lineRule="auto"/>
        <w:ind w:left="0" w:hanging="2"/>
        <w:jc w:val="both"/>
        <w:textDirection w:val="lrTb"/>
        <w:rPr>
          <w:rFonts w:ascii="Verdana" w:eastAsia="Times New Roman" w:hAnsi="Verdana" w:cs="Times New Roman"/>
          <w:color w:val="000000"/>
        </w:rPr>
      </w:pPr>
      <w:r w:rsidRPr="00384FD0">
        <w:rPr>
          <w:rFonts w:ascii="Verdana" w:eastAsia="Times New Roman" w:hAnsi="Verdana" w:cs="Times New Roman"/>
          <w:color w:val="000000"/>
        </w:rPr>
        <w:t>We are thankful to your good self that after the kind intervention from BSNL CO under your guidance, most of the circles have cleared maximum number of Pending Rule-8 cases. However, Karnataka Circle yet remains an exception in this regard.  Even after almost double the number of wait listed cases for Karnataka Circle has joined in the circle, the Rule-8 cases pertaining to Karnataka Circle have yet not been cleared and people are waiting for the long awaited transfer despite passage of almost 8 to 10 years.</w:t>
      </w:r>
    </w:p>
    <w:p w:rsidR="002B20B7" w:rsidRPr="00384FD0" w:rsidRDefault="008978FA" w:rsidP="00384FD0">
      <w:pPr>
        <w:pBdr>
          <w:top w:val="nil"/>
          <w:left w:val="nil"/>
          <w:bottom w:val="nil"/>
          <w:right w:val="nil"/>
          <w:between w:val="nil"/>
        </w:pBdr>
        <w:spacing w:after="120" w:line="240" w:lineRule="auto"/>
        <w:ind w:left="0" w:hanging="2"/>
        <w:jc w:val="both"/>
        <w:rPr>
          <w:rFonts w:ascii="Verdana" w:eastAsia="Times New Roman" w:hAnsi="Verdana" w:cs="Times New Roman"/>
          <w:color w:val="000000"/>
        </w:rPr>
      </w:pPr>
      <w:r w:rsidRPr="00384FD0">
        <w:rPr>
          <w:rFonts w:ascii="Verdana" w:eastAsia="Times New Roman" w:hAnsi="Verdana" w:cs="Times New Roman"/>
          <w:color w:val="000000"/>
        </w:rPr>
        <w:t xml:space="preserve">As per the </w:t>
      </w:r>
      <w:r w:rsidR="00423201">
        <w:rPr>
          <w:rFonts w:ascii="Verdana" w:eastAsia="Times New Roman" w:hAnsi="Verdana" w:cs="Times New Roman"/>
          <w:color w:val="000000"/>
        </w:rPr>
        <w:t xml:space="preserve">Para </w:t>
      </w:r>
      <w:r w:rsidRPr="00384FD0">
        <w:rPr>
          <w:rFonts w:ascii="Verdana" w:eastAsia="Times New Roman" w:hAnsi="Verdana" w:cs="Times New Roman"/>
          <w:color w:val="000000"/>
        </w:rPr>
        <w:t>6 of the</w:t>
      </w:r>
      <w:r w:rsidRPr="00384FD0">
        <w:rPr>
          <w:rFonts w:ascii="Verdana" w:eastAsia="Times New Roman" w:hAnsi="Verdana" w:cs="Times New Roman"/>
          <w:color w:val="000000"/>
        </w:rPr>
        <w:t xml:space="preserve"> </w:t>
      </w:r>
      <w:r w:rsidRPr="00384FD0">
        <w:rPr>
          <w:rFonts w:ascii="Verdana" w:eastAsia="Times New Roman" w:hAnsi="Verdana" w:cs="Times New Roman"/>
          <w:color w:val="000000"/>
        </w:rPr>
        <w:t>letter</w:t>
      </w:r>
      <w:r w:rsidR="00384FD0" w:rsidRPr="00384FD0">
        <w:rPr>
          <w:rFonts w:ascii="Verdana" w:eastAsia="Times New Roman" w:hAnsi="Verdana" w:cs="Times New Roman"/>
          <w:color w:val="000000"/>
        </w:rPr>
        <w:t xml:space="preserve"> under reference</w:t>
      </w:r>
      <w:r w:rsidRPr="00384FD0">
        <w:rPr>
          <w:rFonts w:ascii="Verdana" w:eastAsia="Times New Roman" w:hAnsi="Verdana" w:cs="Times New Roman"/>
          <w:color w:val="000000"/>
        </w:rPr>
        <w:t xml:space="preserve">, waiting list </w:t>
      </w:r>
      <w:r w:rsidR="00384FD0" w:rsidRPr="00384FD0">
        <w:rPr>
          <w:rFonts w:ascii="Verdana" w:eastAsia="Times New Roman" w:hAnsi="Verdana" w:cs="Times New Roman"/>
          <w:color w:val="000000"/>
        </w:rPr>
        <w:t>is to</w:t>
      </w:r>
      <w:r w:rsidRPr="00384FD0">
        <w:rPr>
          <w:rFonts w:ascii="Verdana" w:eastAsia="Times New Roman" w:hAnsi="Verdana" w:cs="Times New Roman"/>
          <w:color w:val="000000"/>
        </w:rPr>
        <w:t xml:space="preserve"> be reviewed on quarterly basis and maximum number of Rule-08 transfers </w:t>
      </w:r>
      <w:r w:rsidR="00384FD0" w:rsidRPr="00384FD0">
        <w:rPr>
          <w:rFonts w:ascii="Verdana" w:eastAsia="Times New Roman" w:hAnsi="Verdana" w:cs="Times New Roman"/>
          <w:color w:val="000000"/>
        </w:rPr>
        <w:t xml:space="preserve">should </w:t>
      </w:r>
      <w:r w:rsidRPr="00384FD0">
        <w:rPr>
          <w:rFonts w:ascii="Verdana" w:eastAsia="Times New Roman" w:hAnsi="Verdana" w:cs="Times New Roman"/>
          <w:color w:val="000000"/>
        </w:rPr>
        <w:t>be considered as and when new JTOs join on account of promotion or direct recruitment.</w:t>
      </w:r>
    </w:p>
    <w:p w:rsidR="002B20B7" w:rsidRPr="00384FD0" w:rsidRDefault="008978FA" w:rsidP="00423201">
      <w:pPr>
        <w:pBdr>
          <w:top w:val="nil"/>
          <w:left w:val="nil"/>
          <w:bottom w:val="nil"/>
          <w:right w:val="nil"/>
          <w:between w:val="nil"/>
        </w:pBdr>
        <w:spacing w:after="240" w:line="240" w:lineRule="auto"/>
        <w:ind w:left="0" w:hanging="2"/>
        <w:jc w:val="both"/>
        <w:rPr>
          <w:rFonts w:ascii="Verdana" w:eastAsia="Times New Roman" w:hAnsi="Verdana" w:cs="Times New Roman"/>
          <w:color w:val="000000"/>
        </w:rPr>
      </w:pPr>
      <w:r w:rsidRPr="00384FD0">
        <w:rPr>
          <w:rFonts w:ascii="Verdana" w:eastAsia="Times New Roman" w:hAnsi="Verdana" w:cs="Times New Roman"/>
          <w:color w:val="000000"/>
        </w:rPr>
        <w:t xml:space="preserve">In Karnataka Circle, the number of Rule-08 cases considered so far is 153 since year 2014 and the number of new JTOs who have joined </w:t>
      </w:r>
      <w:r w:rsidR="00384FD0" w:rsidRPr="00384FD0">
        <w:rPr>
          <w:rFonts w:ascii="Verdana" w:eastAsia="Times New Roman" w:hAnsi="Verdana" w:cs="Times New Roman"/>
          <w:color w:val="000000"/>
        </w:rPr>
        <w:t>in recent times</w:t>
      </w:r>
      <w:r w:rsidRPr="00384FD0">
        <w:rPr>
          <w:rFonts w:ascii="Verdana" w:eastAsia="Times New Roman" w:hAnsi="Verdana" w:cs="Times New Roman"/>
          <w:color w:val="000000"/>
        </w:rPr>
        <w:t xml:space="preserve"> is 539. The waiting list still has 190 candidates. The </w:t>
      </w:r>
      <w:r w:rsidR="00384FD0" w:rsidRPr="00384FD0">
        <w:rPr>
          <w:rFonts w:ascii="Verdana" w:eastAsia="Times New Roman" w:hAnsi="Verdana" w:cs="Times New Roman"/>
          <w:color w:val="000000"/>
        </w:rPr>
        <w:t xml:space="preserve">details of the new JTOs joined vis-à-vis the waiting list is as </w:t>
      </w:r>
      <w:r w:rsidRPr="00384FD0">
        <w:rPr>
          <w:rFonts w:ascii="Verdana" w:eastAsia="Times New Roman" w:hAnsi="Verdana" w:cs="Times New Roman"/>
          <w:color w:val="000000"/>
        </w:rPr>
        <w:t>mentioned below:</w:t>
      </w:r>
    </w:p>
    <w:tbl>
      <w:tblPr>
        <w:tblStyle w:val="a1"/>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0"/>
        <w:gridCol w:w="2310"/>
        <w:gridCol w:w="2311"/>
        <w:gridCol w:w="2311"/>
      </w:tblGrid>
      <w:tr w:rsidR="002B20B7" w:rsidRPr="00384FD0" w:rsidTr="00423201">
        <w:trPr>
          <w:jc w:val="center"/>
        </w:trPr>
        <w:tc>
          <w:tcPr>
            <w:tcW w:w="2310" w:type="dxa"/>
          </w:tcPr>
          <w:p w:rsidR="002B20B7" w:rsidRPr="00384FD0" w:rsidRDefault="008978FA">
            <w:pPr>
              <w:pBdr>
                <w:top w:val="nil"/>
                <w:left w:val="nil"/>
                <w:bottom w:val="nil"/>
                <w:right w:val="nil"/>
                <w:between w:val="nil"/>
              </w:pBdr>
              <w:spacing w:after="0" w:line="240" w:lineRule="auto"/>
              <w:ind w:left="0" w:hanging="2"/>
              <w:jc w:val="center"/>
              <w:rPr>
                <w:rFonts w:ascii="Verdana" w:eastAsia="Times New Roman" w:hAnsi="Verdana" w:cs="Times New Roman"/>
                <w:color w:val="000000"/>
              </w:rPr>
            </w:pPr>
            <w:r w:rsidRPr="00384FD0">
              <w:rPr>
                <w:rFonts w:ascii="Verdana" w:eastAsia="Times New Roman" w:hAnsi="Verdana" w:cs="Times New Roman"/>
                <w:color w:val="000000"/>
              </w:rPr>
              <w:t>NUMBER OF</w:t>
            </w:r>
          </w:p>
          <w:p w:rsidR="002B20B7" w:rsidRPr="00384FD0" w:rsidRDefault="008978FA">
            <w:pPr>
              <w:pBdr>
                <w:top w:val="nil"/>
                <w:left w:val="nil"/>
                <w:bottom w:val="nil"/>
                <w:right w:val="nil"/>
                <w:between w:val="nil"/>
              </w:pBdr>
              <w:spacing w:after="0" w:line="240" w:lineRule="auto"/>
              <w:ind w:left="0" w:hanging="2"/>
              <w:jc w:val="center"/>
              <w:rPr>
                <w:rFonts w:ascii="Verdana" w:eastAsia="Times New Roman" w:hAnsi="Verdana" w:cs="Times New Roman"/>
                <w:color w:val="000000"/>
              </w:rPr>
            </w:pPr>
            <w:r w:rsidRPr="00384FD0">
              <w:rPr>
                <w:rFonts w:ascii="Verdana" w:eastAsia="Times New Roman" w:hAnsi="Verdana" w:cs="Times New Roman"/>
                <w:color w:val="000000"/>
              </w:rPr>
              <w:t>LICE JTOs JOINED</w:t>
            </w:r>
          </w:p>
        </w:tc>
        <w:tc>
          <w:tcPr>
            <w:tcW w:w="2310" w:type="dxa"/>
          </w:tcPr>
          <w:p w:rsidR="002B20B7" w:rsidRPr="00384FD0" w:rsidRDefault="008978FA">
            <w:pPr>
              <w:pBdr>
                <w:top w:val="nil"/>
                <w:left w:val="nil"/>
                <w:bottom w:val="nil"/>
                <w:right w:val="nil"/>
                <w:between w:val="nil"/>
              </w:pBdr>
              <w:spacing w:after="0" w:line="240" w:lineRule="auto"/>
              <w:ind w:left="0" w:hanging="2"/>
              <w:jc w:val="center"/>
              <w:rPr>
                <w:rFonts w:ascii="Verdana" w:eastAsia="Times New Roman" w:hAnsi="Verdana" w:cs="Times New Roman"/>
                <w:color w:val="000000"/>
              </w:rPr>
            </w:pPr>
            <w:r w:rsidRPr="00384FD0">
              <w:rPr>
                <w:rFonts w:ascii="Verdana" w:eastAsia="Times New Roman" w:hAnsi="Verdana" w:cs="Times New Roman"/>
                <w:color w:val="000000"/>
              </w:rPr>
              <w:t>NUMBER OF</w:t>
            </w:r>
          </w:p>
          <w:p w:rsidR="002B20B7" w:rsidRPr="00384FD0" w:rsidRDefault="008978FA">
            <w:pPr>
              <w:pBdr>
                <w:top w:val="nil"/>
                <w:left w:val="nil"/>
                <w:bottom w:val="nil"/>
                <w:right w:val="nil"/>
                <w:between w:val="nil"/>
              </w:pBdr>
              <w:spacing w:after="0" w:line="240" w:lineRule="auto"/>
              <w:ind w:left="0" w:hanging="2"/>
              <w:jc w:val="center"/>
              <w:rPr>
                <w:rFonts w:ascii="Verdana" w:eastAsia="Times New Roman" w:hAnsi="Verdana" w:cs="Times New Roman"/>
                <w:color w:val="000000"/>
              </w:rPr>
            </w:pPr>
            <w:r w:rsidRPr="00384FD0">
              <w:rPr>
                <w:rFonts w:ascii="Verdana" w:eastAsia="Times New Roman" w:hAnsi="Verdana" w:cs="Times New Roman"/>
                <w:color w:val="000000"/>
              </w:rPr>
              <w:t>GATE JTOs</w:t>
            </w:r>
          </w:p>
        </w:tc>
        <w:tc>
          <w:tcPr>
            <w:tcW w:w="2311" w:type="dxa"/>
          </w:tcPr>
          <w:p w:rsidR="002B20B7" w:rsidRPr="00384FD0" w:rsidRDefault="008978FA">
            <w:pPr>
              <w:pBdr>
                <w:top w:val="nil"/>
                <w:left w:val="nil"/>
                <w:bottom w:val="nil"/>
                <w:right w:val="nil"/>
                <w:between w:val="nil"/>
              </w:pBdr>
              <w:spacing w:after="0" w:line="240" w:lineRule="auto"/>
              <w:ind w:left="0" w:hanging="2"/>
              <w:jc w:val="center"/>
              <w:rPr>
                <w:rFonts w:ascii="Verdana" w:eastAsia="Times New Roman" w:hAnsi="Verdana" w:cs="Times New Roman"/>
                <w:color w:val="000000"/>
              </w:rPr>
            </w:pPr>
            <w:r w:rsidRPr="00384FD0">
              <w:rPr>
                <w:rFonts w:ascii="Verdana" w:eastAsia="Times New Roman" w:hAnsi="Verdana" w:cs="Times New Roman"/>
                <w:color w:val="000000"/>
              </w:rPr>
              <w:t>RULE-08 CONSIDERED SO FAR</w:t>
            </w:r>
          </w:p>
        </w:tc>
        <w:tc>
          <w:tcPr>
            <w:tcW w:w="2311" w:type="dxa"/>
          </w:tcPr>
          <w:p w:rsidR="002B20B7" w:rsidRPr="00384FD0" w:rsidRDefault="008978FA">
            <w:pPr>
              <w:pBdr>
                <w:top w:val="nil"/>
                <w:left w:val="nil"/>
                <w:bottom w:val="nil"/>
                <w:right w:val="nil"/>
                <w:between w:val="nil"/>
              </w:pBdr>
              <w:spacing w:after="0" w:line="240" w:lineRule="auto"/>
              <w:ind w:left="0" w:hanging="2"/>
              <w:jc w:val="center"/>
              <w:rPr>
                <w:rFonts w:ascii="Verdana" w:eastAsia="Times New Roman" w:hAnsi="Verdana" w:cs="Times New Roman"/>
                <w:color w:val="000000"/>
              </w:rPr>
            </w:pPr>
            <w:r w:rsidRPr="00384FD0">
              <w:rPr>
                <w:rFonts w:ascii="Verdana" w:eastAsia="Times New Roman" w:hAnsi="Verdana" w:cs="Times New Roman"/>
                <w:color w:val="000000"/>
              </w:rPr>
              <w:t>PRESENT WAITING LIST</w:t>
            </w:r>
          </w:p>
        </w:tc>
      </w:tr>
      <w:tr w:rsidR="002B20B7" w:rsidRPr="00384FD0" w:rsidTr="00423201">
        <w:trPr>
          <w:jc w:val="center"/>
        </w:trPr>
        <w:tc>
          <w:tcPr>
            <w:tcW w:w="2310" w:type="dxa"/>
          </w:tcPr>
          <w:p w:rsidR="002B20B7" w:rsidRPr="00384FD0" w:rsidRDefault="008978FA">
            <w:pPr>
              <w:pBdr>
                <w:top w:val="nil"/>
                <w:left w:val="nil"/>
                <w:bottom w:val="nil"/>
                <w:right w:val="nil"/>
                <w:between w:val="nil"/>
              </w:pBdr>
              <w:spacing w:after="0" w:line="240" w:lineRule="auto"/>
              <w:ind w:left="0" w:hanging="2"/>
              <w:jc w:val="center"/>
              <w:rPr>
                <w:rFonts w:ascii="Verdana" w:eastAsia="Times New Roman" w:hAnsi="Verdana" w:cs="Times New Roman"/>
                <w:color w:val="000000"/>
              </w:rPr>
            </w:pPr>
            <w:r w:rsidRPr="00384FD0">
              <w:rPr>
                <w:rFonts w:ascii="Verdana" w:eastAsia="Times New Roman" w:hAnsi="Verdana" w:cs="Times New Roman"/>
                <w:color w:val="000000"/>
              </w:rPr>
              <w:t>328</w:t>
            </w:r>
          </w:p>
        </w:tc>
        <w:tc>
          <w:tcPr>
            <w:tcW w:w="2310" w:type="dxa"/>
          </w:tcPr>
          <w:p w:rsidR="002B20B7" w:rsidRPr="00384FD0" w:rsidRDefault="008978FA">
            <w:pPr>
              <w:pBdr>
                <w:top w:val="nil"/>
                <w:left w:val="nil"/>
                <w:bottom w:val="nil"/>
                <w:right w:val="nil"/>
                <w:between w:val="nil"/>
              </w:pBdr>
              <w:spacing w:after="0" w:line="240" w:lineRule="auto"/>
              <w:ind w:left="0" w:hanging="2"/>
              <w:jc w:val="center"/>
              <w:rPr>
                <w:rFonts w:ascii="Verdana" w:eastAsia="Times New Roman" w:hAnsi="Verdana" w:cs="Times New Roman"/>
                <w:color w:val="000000"/>
              </w:rPr>
            </w:pPr>
            <w:r w:rsidRPr="00384FD0">
              <w:rPr>
                <w:rFonts w:ascii="Verdana" w:eastAsia="Times New Roman" w:hAnsi="Verdana" w:cs="Times New Roman"/>
                <w:color w:val="000000"/>
              </w:rPr>
              <w:t>211</w:t>
            </w:r>
          </w:p>
        </w:tc>
        <w:tc>
          <w:tcPr>
            <w:tcW w:w="2311" w:type="dxa"/>
          </w:tcPr>
          <w:p w:rsidR="002B20B7" w:rsidRPr="00384FD0" w:rsidRDefault="008978FA">
            <w:pPr>
              <w:pBdr>
                <w:top w:val="nil"/>
                <w:left w:val="nil"/>
                <w:bottom w:val="nil"/>
                <w:right w:val="nil"/>
                <w:between w:val="nil"/>
              </w:pBdr>
              <w:spacing w:after="0" w:line="240" w:lineRule="auto"/>
              <w:ind w:left="0" w:hanging="2"/>
              <w:jc w:val="center"/>
              <w:rPr>
                <w:rFonts w:ascii="Verdana" w:eastAsia="Times New Roman" w:hAnsi="Verdana" w:cs="Times New Roman"/>
                <w:color w:val="000000"/>
              </w:rPr>
            </w:pPr>
            <w:r w:rsidRPr="00384FD0">
              <w:rPr>
                <w:rFonts w:ascii="Verdana" w:eastAsia="Times New Roman" w:hAnsi="Verdana" w:cs="Times New Roman"/>
                <w:color w:val="000000"/>
              </w:rPr>
              <w:t>153</w:t>
            </w:r>
          </w:p>
        </w:tc>
        <w:tc>
          <w:tcPr>
            <w:tcW w:w="2311" w:type="dxa"/>
          </w:tcPr>
          <w:p w:rsidR="002B20B7" w:rsidRPr="00384FD0" w:rsidRDefault="008978FA">
            <w:pPr>
              <w:pBdr>
                <w:top w:val="nil"/>
                <w:left w:val="nil"/>
                <w:bottom w:val="nil"/>
                <w:right w:val="nil"/>
                <w:between w:val="nil"/>
              </w:pBdr>
              <w:spacing w:after="0" w:line="240" w:lineRule="auto"/>
              <w:ind w:left="0" w:hanging="2"/>
              <w:jc w:val="center"/>
              <w:rPr>
                <w:rFonts w:ascii="Verdana" w:eastAsia="Times New Roman" w:hAnsi="Verdana" w:cs="Times New Roman"/>
                <w:color w:val="000000"/>
              </w:rPr>
            </w:pPr>
            <w:r w:rsidRPr="00384FD0">
              <w:rPr>
                <w:rFonts w:ascii="Verdana" w:eastAsia="Times New Roman" w:hAnsi="Verdana" w:cs="Times New Roman"/>
                <w:color w:val="000000"/>
              </w:rPr>
              <w:t>190</w:t>
            </w:r>
          </w:p>
        </w:tc>
      </w:tr>
    </w:tbl>
    <w:p w:rsidR="00384FD0" w:rsidRDefault="00384FD0" w:rsidP="00384FD0">
      <w:pPr>
        <w:pBdr>
          <w:top w:val="nil"/>
          <w:left w:val="nil"/>
          <w:bottom w:val="nil"/>
          <w:right w:val="nil"/>
          <w:between w:val="nil"/>
        </w:pBdr>
        <w:spacing w:before="120" w:after="120" w:line="240" w:lineRule="auto"/>
        <w:ind w:left="0" w:hanging="2"/>
        <w:jc w:val="both"/>
        <w:rPr>
          <w:rFonts w:ascii="Verdana" w:eastAsia="Times New Roman" w:hAnsi="Verdana" w:cs="Times New Roman"/>
          <w:color w:val="000000"/>
        </w:rPr>
      </w:pPr>
    </w:p>
    <w:p w:rsidR="00384FD0" w:rsidRDefault="00384FD0" w:rsidP="00384FD0">
      <w:pPr>
        <w:pBdr>
          <w:top w:val="nil"/>
          <w:left w:val="nil"/>
          <w:bottom w:val="nil"/>
          <w:right w:val="nil"/>
          <w:between w:val="nil"/>
        </w:pBdr>
        <w:spacing w:before="120" w:after="120" w:line="240" w:lineRule="auto"/>
        <w:ind w:left="0" w:hanging="2"/>
        <w:jc w:val="both"/>
        <w:rPr>
          <w:rFonts w:ascii="Verdana" w:eastAsia="Times New Roman" w:hAnsi="Verdana" w:cs="Times New Roman"/>
          <w:color w:val="000000"/>
        </w:rPr>
      </w:pPr>
    </w:p>
    <w:p w:rsidR="00384FD0" w:rsidRDefault="00384FD0" w:rsidP="00384FD0">
      <w:pPr>
        <w:pBdr>
          <w:top w:val="nil"/>
          <w:left w:val="nil"/>
          <w:bottom w:val="nil"/>
          <w:right w:val="nil"/>
          <w:between w:val="nil"/>
        </w:pBdr>
        <w:spacing w:before="120" w:after="120" w:line="240" w:lineRule="auto"/>
        <w:ind w:left="0" w:hanging="2"/>
        <w:jc w:val="both"/>
        <w:rPr>
          <w:rFonts w:ascii="Verdana" w:eastAsia="Times New Roman" w:hAnsi="Verdana" w:cs="Times New Roman"/>
          <w:color w:val="000000"/>
        </w:rPr>
      </w:pPr>
    </w:p>
    <w:p w:rsidR="00423201" w:rsidRPr="00423201" w:rsidRDefault="00423201" w:rsidP="00423201">
      <w:pPr>
        <w:pStyle w:val="normal0"/>
        <w:rPr>
          <w:lang w:bidi="ar-SA"/>
        </w:rPr>
      </w:pPr>
    </w:p>
    <w:p w:rsidR="00384FD0" w:rsidRDefault="00384FD0" w:rsidP="00384FD0">
      <w:pPr>
        <w:pBdr>
          <w:top w:val="nil"/>
          <w:left w:val="nil"/>
          <w:bottom w:val="nil"/>
          <w:right w:val="nil"/>
          <w:between w:val="nil"/>
        </w:pBdr>
        <w:spacing w:before="120" w:after="120" w:line="240" w:lineRule="auto"/>
        <w:ind w:left="0" w:hanging="2"/>
        <w:jc w:val="both"/>
        <w:rPr>
          <w:rFonts w:ascii="Verdana" w:eastAsia="Times New Roman" w:hAnsi="Verdana" w:cs="Times New Roman"/>
          <w:color w:val="000000"/>
        </w:rPr>
      </w:pPr>
    </w:p>
    <w:p w:rsidR="00384FD0" w:rsidRPr="00384FD0" w:rsidRDefault="00384FD0" w:rsidP="00384FD0">
      <w:pPr>
        <w:pBdr>
          <w:top w:val="nil"/>
          <w:left w:val="nil"/>
          <w:bottom w:val="nil"/>
          <w:right w:val="nil"/>
          <w:between w:val="nil"/>
        </w:pBdr>
        <w:spacing w:before="120" w:after="120" w:line="240" w:lineRule="auto"/>
        <w:ind w:left="0" w:hanging="2"/>
        <w:jc w:val="both"/>
        <w:rPr>
          <w:rFonts w:ascii="Verdana" w:eastAsia="Times New Roman" w:hAnsi="Verdana" w:cs="Times New Roman"/>
          <w:color w:val="000000"/>
        </w:rPr>
      </w:pPr>
      <w:r w:rsidRPr="00384FD0">
        <w:rPr>
          <w:rFonts w:ascii="Verdana" w:eastAsia="Times New Roman" w:hAnsi="Verdana" w:cs="Times New Roman"/>
          <w:color w:val="000000"/>
        </w:rPr>
        <w:t xml:space="preserve">Our Karnataka Circle chapter has been representing this issue to </w:t>
      </w:r>
      <w:r w:rsidR="008978FA" w:rsidRPr="00384FD0">
        <w:rPr>
          <w:rFonts w:ascii="Verdana" w:eastAsia="Times New Roman" w:hAnsi="Verdana" w:cs="Times New Roman"/>
          <w:color w:val="000000"/>
        </w:rPr>
        <w:t>CGMT Karnataka on many occasions</w:t>
      </w:r>
      <w:r w:rsidR="00423201">
        <w:rPr>
          <w:rFonts w:ascii="Verdana" w:eastAsia="Times New Roman" w:hAnsi="Verdana" w:cs="Times New Roman"/>
          <w:color w:val="000000"/>
        </w:rPr>
        <w:t xml:space="preserve"> but </w:t>
      </w:r>
      <w:r w:rsidR="008978FA" w:rsidRPr="00384FD0">
        <w:rPr>
          <w:rFonts w:ascii="Verdana" w:eastAsia="Times New Roman" w:hAnsi="Verdana" w:cs="Times New Roman"/>
          <w:color w:val="000000"/>
        </w:rPr>
        <w:t>Kar</w:t>
      </w:r>
      <w:r w:rsidR="008978FA" w:rsidRPr="00384FD0">
        <w:rPr>
          <w:rFonts w:ascii="Verdana" w:eastAsia="Times New Roman" w:hAnsi="Verdana" w:cs="Times New Roman"/>
          <w:color w:val="000000"/>
        </w:rPr>
        <w:t>nataka Circle</w:t>
      </w:r>
      <w:r w:rsidR="008978FA" w:rsidRPr="00384FD0">
        <w:rPr>
          <w:rFonts w:ascii="Verdana" w:eastAsia="Times New Roman" w:hAnsi="Verdana" w:cs="Times New Roman"/>
          <w:color w:val="000000"/>
        </w:rPr>
        <w:t xml:space="preserve"> administration is not</w:t>
      </w:r>
      <w:r w:rsidRPr="00384FD0">
        <w:rPr>
          <w:rFonts w:ascii="Verdana" w:eastAsia="Times New Roman" w:hAnsi="Verdana" w:cs="Times New Roman"/>
          <w:color w:val="000000"/>
        </w:rPr>
        <w:t xml:space="preserve"> willing to </w:t>
      </w:r>
      <w:r w:rsidR="008978FA" w:rsidRPr="00384FD0">
        <w:rPr>
          <w:rFonts w:ascii="Verdana" w:eastAsia="Times New Roman" w:hAnsi="Verdana" w:cs="Times New Roman"/>
          <w:color w:val="000000"/>
        </w:rPr>
        <w:t>conside</w:t>
      </w:r>
      <w:r w:rsidRPr="00384FD0">
        <w:rPr>
          <w:rFonts w:ascii="Verdana" w:eastAsia="Times New Roman" w:hAnsi="Verdana" w:cs="Times New Roman"/>
          <w:color w:val="000000"/>
        </w:rPr>
        <w:t>r</w:t>
      </w:r>
      <w:r w:rsidR="008978FA" w:rsidRPr="00384FD0">
        <w:rPr>
          <w:rFonts w:ascii="Verdana" w:eastAsia="Times New Roman" w:hAnsi="Verdana" w:cs="Times New Roman"/>
          <w:color w:val="000000"/>
        </w:rPr>
        <w:t xml:space="preserve"> clearing the Rule-08 waiting list on 1:1 basis i.e. incoming JTOs on LICE/ </w:t>
      </w:r>
      <w:r w:rsidR="00423201" w:rsidRPr="00384FD0">
        <w:rPr>
          <w:rFonts w:ascii="Verdana" w:eastAsia="Times New Roman" w:hAnsi="Verdana" w:cs="Times New Roman"/>
          <w:color w:val="000000"/>
        </w:rPr>
        <w:t>GATE:</w:t>
      </w:r>
      <w:r w:rsidR="008978FA" w:rsidRPr="00384FD0">
        <w:rPr>
          <w:rFonts w:ascii="Verdana" w:eastAsia="Times New Roman" w:hAnsi="Verdana" w:cs="Times New Roman"/>
          <w:color w:val="000000"/>
        </w:rPr>
        <w:t xml:space="preserve"> Rule-8 JTOs. </w:t>
      </w:r>
      <w:r w:rsidRPr="00384FD0">
        <w:rPr>
          <w:rFonts w:ascii="Verdana" w:eastAsia="Times New Roman" w:hAnsi="Verdana" w:cs="Times New Roman"/>
          <w:color w:val="000000"/>
        </w:rPr>
        <w:t xml:space="preserve">Due to this, many </w:t>
      </w:r>
      <w:r w:rsidR="008978FA" w:rsidRPr="00384FD0">
        <w:rPr>
          <w:rFonts w:ascii="Verdana" w:eastAsia="Times New Roman" w:hAnsi="Verdana" w:cs="Times New Roman"/>
          <w:color w:val="000000"/>
        </w:rPr>
        <w:t>JTOs who have completed more than 8 to 10 years of s</w:t>
      </w:r>
      <w:r w:rsidR="00423201">
        <w:rPr>
          <w:rFonts w:ascii="Verdana" w:eastAsia="Times New Roman" w:hAnsi="Verdana" w:cs="Times New Roman"/>
          <w:color w:val="000000"/>
        </w:rPr>
        <w:t>ervice in Karnataka Circle and</w:t>
      </w:r>
      <w:r w:rsidR="008978FA" w:rsidRPr="00384FD0">
        <w:rPr>
          <w:rFonts w:ascii="Verdana" w:eastAsia="Times New Roman" w:hAnsi="Verdana" w:cs="Times New Roman"/>
          <w:color w:val="000000"/>
        </w:rPr>
        <w:t xml:space="preserve"> waiting to join </w:t>
      </w:r>
      <w:r w:rsidR="008978FA" w:rsidRPr="00384FD0">
        <w:rPr>
          <w:rFonts w:ascii="Verdana" w:eastAsia="Times New Roman" w:hAnsi="Verdana" w:cs="Times New Roman"/>
          <w:color w:val="000000"/>
        </w:rPr>
        <w:t>their Home circle are deprived</w:t>
      </w:r>
      <w:r w:rsidRPr="00384FD0">
        <w:rPr>
          <w:rFonts w:ascii="Verdana" w:eastAsia="Times New Roman" w:hAnsi="Verdana" w:cs="Times New Roman"/>
          <w:color w:val="000000"/>
        </w:rPr>
        <w:t xml:space="preserve"> of their chance</w:t>
      </w:r>
      <w:r w:rsidR="008978FA" w:rsidRPr="00384FD0">
        <w:rPr>
          <w:rFonts w:ascii="Verdana" w:eastAsia="Times New Roman" w:hAnsi="Verdana" w:cs="Times New Roman"/>
          <w:color w:val="000000"/>
        </w:rPr>
        <w:t xml:space="preserve">. </w:t>
      </w:r>
    </w:p>
    <w:p w:rsidR="002B20B7" w:rsidRPr="00384FD0" w:rsidRDefault="00384FD0">
      <w:pPr>
        <w:pBdr>
          <w:top w:val="nil"/>
          <w:left w:val="nil"/>
          <w:bottom w:val="nil"/>
          <w:right w:val="nil"/>
          <w:between w:val="nil"/>
        </w:pBdr>
        <w:spacing w:after="0" w:line="240" w:lineRule="auto"/>
        <w:ind w:left="0" w:hanging="2"/>
        <w:jc w:val="both"/>
        <w:rPr>
          <w:rFonts w:ascii="Verdana" w:eastAsia="Times New Roman" w:hAnsi="Verdana" w:cs="Times New Roman"/>
          <w:color w:val="000000"/>
        </w:rPr>
      </w:pPr>
      <w:r w:rsidRPr="00384FD0">
        <w:rPr>
          <w:rFonts w:ascii="Verdana" w:eastAsia="Times New Roman" w:hAnsi="Verdana" w:cs="Times New Roman"/>
          <w:color w:val="000000"/>
        </w:rPr>
        <w:t xml:space="preserve">In view of the above, your kind intervention is solicited for issuing necessary instructions to Karnataka Telecom Circle for doing the needful as per the directions issued by BSNL CO vide letter under reference and address this long pending issue Karnataka Circle. </w:t>
      </w:r>
      <w:r w:rsidR="008978FA" w:rsidRPr="00384FD0">
        <w:rPr>
          <w:rFonts w:ascii="Verdana" w:eastAsia="Times New Roman" w:hAnsi="Verdana" w:cs="Times New Roman"/>
          <w:color w:val="000000"/>
        </w:rPr>
        <w:t xml:space="preserve"> </w:t>
      </w:r>
    </w:p>
    <w:p w:rsidR="00384FD0" w:rsidRPr="00384FD0" w:rsidRDefault="00384FD0" w:rsidP="00384FD0">
      <w:pPr>
        <w:pStyle w:val="normal0"/>
        <w:rPr>
          <w:rFonts w:ascii="Verdana" w:hAnsi="Verdana"/>
          <w:lang w:bidi="ar-SA"/>
        </w:rPr>
      </w:pPr>
    </w:p>
    <w:p w:rsidR="00384FD0" w:rsidRPr="00384FD0" w:rsidRDefault="00384FD0" w:rsidP="00423201">
      <w:pPr>
        <w:pStyle w:val="normal0"/>
        <w:jc w:val="center"/>
        <w:rPr>
          <w:rFonts w:ascii="Verdana" w:hAnsi="Verdana"/>
          <w:lang w:bidi="ar-SA"/>
        </w:rPr>
      </w:pPr>
      <w:r w:rsidRPr="00384FD0">
        <w:rPr>
          <w:rFonts w:ascii="Verdana" w:hAnsi="Verdana"/>
          <w:lang w:bidi="ar-SA"/>
        </w:rPr>
        <w:t>With Regards</w:t>
      </w:r>
    </w:p>
    <w:p w:rsidR="002B20B7" w:rsidRPr="00384FD0" w:rsidRDefault="002B20B7">
      <w:pPr>
        <w:pBdr>
          <w:top w:val="nil"/>
          <w:left w:val="nil"/>
          <w:bottom w:val="nil"/>
          <w:right w:val="nil"/>
          <w:between w:val="nil"/>
        </w:pBdr>
        <w:spacing w:after="0" w:line="240" w:lineRule="auto"/>
        <w:ind w:left="0" w:hanging="2"/>
        <w:jc w:val="both"/>
        <w:rPr>
          <w:rFonts w:ascii="Verdana" w:eastAsia="Times New Roman" w:hAnsi="Verdana" w:cs="Times New Roman"/>
          <w:color w:val="000000"/>
        </w:rPr>
      </w:pPr>
    </w:p>
    <w:p w:rsidR="002B20B7" w:rsidRPr="00384FD0" w:rsidRDefault="002B20B7">
      <w:pPr>
        <w:pBdr>
          <w:top w:val="nil"/>
          <w:left w:val="nil"/>
          <w:bottom w:val="nil"/>
          <w:right w:val="nil"/>
          <w:between w:val="nil"/>
        </w:pBdr>
        <w:spacing w:after="0" w:line="240" w:lineRule="auto"/>
        <w:ind w:left="0" w:hanging="2"/>
        <w:jc w:val="both"/>
        <w:rPr>
          <w:rFonts w:ascii="Verdana" w:eastAsia="Times New Roman" w:hAnsi="Verdana" w:cs="Times New Roman"/>
          <w:color w:val="000000"/>
        </w:rPr>
      </w:pPr>
    </w:p>
    <w:p w:rsidR="002B20B7" w:rsidRPr="00384FD0" w:rsidRDefault="002B20B7">
      <w:pPr>
        <w:pBdr>
          <w:top w:val="nil"/>
          <w:left w:val="nil"/>
          <w:bottom w:val="nil"/>
          <w:right w:val="nil"/>
          <w:between w:val="nil"/>
        </w:pBdr>
        <w:spacing w:after="0" w:line="240" w:lineRule="auto"/>
        <w:ind w:left="0" w:hanging="2"/>
        <w:jc w:val="both"/>
        <w:rPr>
          <w:rFonts w:ascii="Verdana" w:eastAsia="Times New Roman" w:hAnsi="Verdana" w:cs="Times New Roman"/>
          <w:color w:val="000000"/>
        </w:rPr>
      </w:pPr>
    </w:p>
    <w:p w:rsidR="002B20B7" w:rsidRPr="00384FD0" w:rsidRDefault="008978FA" w:rsidP="00423201">
      <w:pPr>
        <w:pBdr>
          <w:top w:val="nil"/>
          <w:left w:val="nil"/>
          <w:bottom w:val="nil"/>
          <w:right w:val="nil"/>
          <w:between w:val="nil"/>
        </w:pBdr>
        <w:spacing w:after="0" w:line="240" w:lineRule="auto"/>
        <w:ind w:left="0" w:hanging="2"/>
        <w:jc w:val="right"/>
        <w:rPr>
          <w:rFonts w:ascii="Verdana" w:eastAsia="Times New Roman" w:hAnsi="Verdana" w:cs="Times New Roman"/>
          <w:color w:val="000000"/>
        </w:rPr>
      </w:pPr>
      <w:r w:rsidRPr="00384FD0">
        <w:rPr>
          <w:rFonts w:ascii="Verdana" w:eastAsia="Times New Roman" w:hAnsi="Verdana" w:cs="Times New Roman"/>
          <w:color w:val="000000"/>
        </w:rPr>
        <w:tab/>
      </w:r>
      <w:r w:rsidRPr="00384FD0">
        <w:rPr>
          <w:rFonts w:ascii="Verdana" w:eastAsia="Times New Roman" w:hAnsi="Verdana" w:cs="Times New Roman"/>
          <w:color w:val="000000"/>
        </w:rPr>
        <w:tab/>
      </w:r>
      <w:r w:rsidRPr="00384FD0">
        <w:rPr>
          <w:rFonts w:ascii="Verdana" w:eastAsia="Times New Roman" w:hAnsi="Verdana" w:cs="Times New Roman"/>
          <w:color w:val="000000"/>
        </w:rPr>
        <w:tab/>
      </w:r>
      <w:r w:rsidRPr="00384FD0">
        <w:rPr>
          <w:rFonts w:ascii="Verdana" w:eastAsia="Times New Roman" w:hAnsi="Verdana" w:cs="Times New Roman"/>
          <w:color w:val="000000"/>
        </w:rPr>
        <w:tab/>
      </w:r>
      <w:r w:rsidRPr="00384FD0">
        <w:rPr>
          <w:rFonts w:ascii="Verdana" w:eastAsia="Times New Roman" w:hAnsi="Verdana" w:cs="Times New Roman"/>
          <w:color w:val="000000"/>
        </w:rPr>
        <w:tab/>
      </w:r>
      <w:r w:rsidRPr="00384FD0">
        <w:rPr>
          <w:rFonts w:ascii="Verdana" w:eastAsia="Times New Roman" w:hAnsi="Verdana" w:cs="Times New Roman"/>
          <w:color w:val="000000"/>
        </w:rPr>
        <w:tab/>
      </w:r>
      <w:r w:rsidRPr="00384FD0">
        <w:rPr>
          <w:rFonts w:ascii="Verdana" w:eastAsia="Times New Roman" w:hAnsi="Verdana" w:cs="Times New Roman"/>
          <w:color w:val="000000"/>
        </w:rPr>
        <w:tab/>
      </w:r>
      <w:r w:rsidRPr="00384FD0">
        <w:rPr>
          <w:rFonts w:ascii="Verdana" w:eastAsia="Times New Roman" w:hAnsi="Verdana" w:cs="Times New Roman"/>
          <w:color w:val="000000"/>
        </w:rPr>
        <w:tab/>
      </w:r>
      <w:r w:rsidR="00423201">
        <w:rPr>
          <w:rFonts w:ascii="Verdana" w:eastAsia="Times New Roman" w:hAnsi="Verdana" w:cs="Times New Roman"/>
          <w:color w:val="000000"/>
        </w:rPr>
        <w:t xml:space="preserve"> </w:t>
      </w:r>
      <w:r w:rsidRPr="00384FD0">
        <w:rPr>
          <w:rFonts w:ascii="Verdana" w:eastAsia="Times New Roman" w:hAnsi="Verdana" w:cs="Times New Roman"/>
          <w:color w:val="000000"/>
        </w:rPr>
        <w:t>(Ravi shil Verma)</w:t>
      </w:r>
    </w:p>
    <w:p w:rsidR="002B20B7" w:rsidRPr="00384FD0" w:rsidRDefault="008978FA" w:rsidP="00423201">
      <w:pPr>
        <w:pBdr>
          <w:top w:val="nil"/>
          <w:left w:val="nil"/>
          <w:bottom w:val="nil"/>
          <w:right w:val="nil"/>
          <w:between w:val="nil"/>
        </w:pBdr>
        <w:spacing w:after="0" w:line="240" w:lineRule="auto"/>
        <w:ind w:left="0" w:hanging="2"/>
        <w:jc w:val="right"/>
        <w:rPr>
          <w:rFonts w:ascii="Verdana" w:eastAsia="Times New Roman" w:hAnsi="Verdana" w:cs="Times New Roman"/>
          <w:color w:val="000000"/>
        </w:rPr>
      </w:pPr>
      <w:r w:rsidRPr="00384FD0">
        <w:rPr>
          <w:rFonts w:ascii="Verdana" w:eastAsia="Times New Roman" w:hAnsi="Verdana" w:cs="Times New Roman"/>
          <w:color w:val="000000"/>
        </w:rPr>
        <w:tab/>
      </w:r>
      <w:r w:rsidRPr="00384FD0">
        <w:rPr>
          <w:rFonts w:ascii="Verdana" w:eastAsia="Times New Roman" w:hAnsi="Verdana" w:cs="Times New Roman"/>
          <w:color w:val="000000"/>
        </w:rPr>
        <w:tab/>
      </w:r>
      <w:r w:rsidRPr="00384FD0">
        <w:rPr>
          <w:rFonts w:ascii="Verdana" w:eastAsia="Times New Roman" w:hAnsi="Verdana" w:cs="Times New Roman"/>
          <w:color w:val="000000"/>
        </w:rPr>
        <w:tab/>
      </w:r>
      <w:r w:rsidRPr="00384FD0">
        <w:rPr>
          <w:rFonts w:ascii="Verdana" w:eastAsia="Times New Roman" w:hAnsi="Verdana" w:cs="Times New Roman"/>
          <w:color w:val="000000"/>
        </w:rPr>
        <w:tab/>
      </w:r>
      <w:r w:rsidRPr="00384FD0">
        <w:rPr>
          <w:rFonts w:ascii="Verdana" w:eastAsia="Times New Roman" w:hAnsi="Verdana" w:cs="Times New Roman"/>
          <w:color w:val="000000"/>
        </w:rPr>
        <w:tab/>
      </w:r>
      <w:r w:rsidRPr="00384FD0">
        <w:rPr>
          <w:rFonts w:ascii="Verdana" w:eastAsia="Times New Roman" w:hAnsi="Verdana" w:cs="Times New Roman"/>
          <w:color w:val="000000"/>
        </w:rPr>
        <w:tab/>
      </w:r>
      <w:r w:rsidRPr="00384FD0">
        <w:rPr>
          <w:rFonts w:ascii="Verdana" w:eastAsia="Times New Roman" w:hAnsi="Verdana" w:cs="Times New Roman"/>
          <w:color w:val="000000"/>
        </w:rPr>
        <w:tab/>
      </w:r>
      <w:r w:rsidRPr="00384FD0">
        <w:rPr>
          <w:rFonts w:ascii="Verdana" w:eastAsia="Times New Roman" w:hAnsi="Verdana" w:cs="Times New Roman"/>
          <w:color w:val="000000"/>
        </w:rPr>
        <w:tab/>
        <w:t xml:space="preserve">GS, AIGETOA </w:t>
      </w:r>
    </w:p>
    <w:p w:rsidR="002B20B7" w:rsidRPr="00384FD0" w:rsidRDefault="002B20B7">
      <w:pPr>
        <w:pBdr>
          <w:top w:val="nil"/>
          <w:left w:val="nil"/>
          <w:bottom w:val="nil"/>
          <w:right w:val="nil"/>
          <w:between w:val="nil"/>
        </w:pBdr>
        <w:spacing w:after="0" w:line="240" w:lineRule="auto"/>
        <w:ind w:left="0" w:hanging="2"/>
        <w:jc w:val="both"/>
        <w:rPr>
          <w:rFonts w:ascii="Verdana" w:eastAsia="Times New Roman" w:hAnsi="Verdana" w:cs="Times New Roman"/>
          <w:color w:val="000000"/>
        </w:rPr>
      </w:pPr>
    </w:p>
    <w:p w:rsidR="002B20B7" w:rsidRPr="00384FD0" w:rsidRDefault="008978FA" w:rsidP="00423201">
      <w:pPr>
        <w:pBdr>
          <w:top w:val="nil"/>
          <w:left w:val="nil"/>
          <w:bottom w:val="nil"/>
          <w:right w:val="nil"/>
          <w:between w:val="nil"/>
        </w:pBdr>
        <w:spacing w:after="120" w:line="240" w:lineRule="auto"/>
        <w:ind w:left="0" w:hanging="2"/>
        <w:jc w:val="both"/>
        <w:rPr>
          <w:rFonts w:ascii="Verdana" w:eastAsia="Times New Roman" w:hAnsi="Verdana" w:cs="Times New Roman"/>
          <w:color w:val="000000"/>
        </w:rPr>
      </w:pPr>
      <w:r w:rsidRPr="00384FD0">
        <w:rPr>
          <w:rFonts w:ascii="Verdana" w:eastAsia="Times New Roman" w:hAnsi="Verdana" w:cs="Times New Roman"/>
          <w:b/>
          <w:color w:val="000000"/>
        </w:rPr>
        <w:t>Copy to:</w:t>
      </w:r>
    </w:p>
    <w:p w:rsidR="00423201" w:rsidRDefault="008978FA">
      <w:pPr>
        <w:pBdr>
          <w:top w:val="nil"/>
          <w:left w:val="nil"/>
          <w:bottom w:val="nil"/>
          <w:right w:val="nil"/>
          <w:between w:val="nil"/>
        </w:pBdr>
        <w:spacing w:after="0" w:line="240" w:lineRule="auto"/>
        <w:ind w:left="0" w:hanging="2"/>
        <w:rPr>
          <w:rFonts w:ascii="Verdana" w:eastAsia="Times New Roman" w:hAnsi="Verdana" w:cs="Times New Roman"/>
          <w:b/>
          <w:color w:val="000000"/>
        </w:rPr>
      </w:pPr>
      <w:r w:rsidRPr="00384FD0">
        <w:rPr>
          <w:rFonts w:ascii="Verdana" w:eastAsia="Times New Roman" w:hAnsi="Verdana" w:cs="Times New Roman"/>
          <w:b/>
          <w:color w:val="000000"/>
        </w:rPr>
        <w:t>1.</w:t>
      </w:r>
      <w:r w:rsidR="00423201">
        <w:rPr>
          <w:rFonts w:ascii="Verdana" w:eastAsia="Times New Roman" w:hAnsi="Verdana" w:cs="Times New Roman"/>
          <w:b/>
          <w:color w:val="000000"/>
        </w:rPr>
        <w:t xml:space="preserve"> GM (SR), BSNL CO, New Delhi for kind information and n/a please. </w:t>
      </w:r>
    </w:p>
    <w:sectPr w:rsidR="00423201" w:rsidSect="002B20B7">
      <w:headerReference w:type="default" r:id="rId7"/>
      <w:footerReference w:type="default" r:id="rId8"/>
      <w:pgSz w:w="11906" w:h="16838"/>
      <w:pgMar w:top="0" w:right="849" w:bottom="720" w:left="1276" w:header="0" w:footer="45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8FA" w:rsidRDefault="008978FA" w:rsidP="002B20B7">
      <w:pPr>
        <w:spacing w:after="0" w:line="240" w:lineRule="auto"/>
        <w:ind w:left="0" w:hanging="2"/>
      </w:pPr>
      <w:r>
        <w:separator/>
      </w:r>
    </w:p>
  </w:endnote>
  <w:endnote w:type="continuationSeparator" w:id="1">
    <w:p w:rsidR="008978FA" w:rsidRDefault="008978FA" w:rsidP="002B20B7">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0B7" w:rsidRDefault="008978FA">
    <w:pPr>
      <w:pBdr>
        <w:top w:val="nil"/>
        <w:left w:val="nil"/>
        <w:bottom w:val="nil"/>
        <w:right w:val="nil"/>
        <w:between w:val="nil"/>
      </w:pBdr>
      <w:ind w:left="0" w:hanging="2"/>
      <w:jc w:val="center"/>
      <w:rPr>
        <w:color w:val="000000"/>
      </w:rPr>
    </w:pPr>
    <w:r>
      <w:rPr>
        <w:color w:val="000000"/>
      </w:rPr>
      <w:t xml:space="preserve">Page </w:t>
    </w:r>
    <w:r w:rsidR="002B20B7">
      <w:rPr>
        <w:b/>
        <w:color w:val="000000"/>
        <w:sz w:val="24"/>
        <w:szCs w:val="24"/>
      </w:rPr>
      <w:fldChar w:fldCharType="begin"/>
    </w:r>
    <w:r>
      <w:rPr>
        <w:b/>
        <w:color w:val="000000"/>
        <w:sz w:val="24"/>
        <w:szCs w:val="24"/>
      </w:rPr>
      <w:instrText>PAGE</w:instrText>
    </w:r>
    <w:r w:rsidR="006B48A2">
      <w:rPr>
        <w:b/>
        <w:color w:val="000000"/>
        <w:sz w:val="24"/>
        <w:szCs w:val="24"/>
      </w:rPr>
      <w:fldChar w:fldCharType="separate"/>
    </w:r>
    <w:r w:rsidR="00423201">
      <w:rPr>
        <w:b/>
        <w:noProof/>
        <w:color w:val="000000"/>
        <w:sz w:val="24"/>
        <w:szCs w:val="24"/>
      </w:rPr>
      <w:t>2</w:t>
    </w:r>
    <w:r w:rsidR="002B20B7">
      <w:rPr>
        <w:b/>
        <w:color w:val="000000"/>
        <w:sz w:val="24"/>
        <w:szCs w:val="24"/>
      </w:rPr>
      <w:fldChar w:fldCharType="end"/>
    </w:r>
    <w:r>
      <w:rPr>
        <w:color w:val="000000"/>
      </w:rPr>
      <w:t xml:space="preserve"> of </w:t>
    </w:r>
    <w:r w:rsidR="002B20B7">
      <w:rPr>
        <w:b/>
        <w:color w:val="000000"/>
        <w:sz w:val="24"/>
        <w:szCs w:val="24"/>
      </w:rPr>
      <w:fldChar w:fldCharType="begin"/>
    </w:r>
    <w:r>
      <w:rPr>
        <w:b/>
        <w:color w:val="000000"/>
        <w:sz w:val="24"/>
        <w:szCs w:val="24"/>
      </w:rPr>
      <w:instrText>NUMPAGES</w:instrText>
    </w:r>
    <w:r w:rsidR="006B48A2">
      <w:rPr>
        <w:b/>
        <w:color w:val="000000"/>
        <w:sz w:val="24"/>
        <w:szCs w:val="24"/>
      </w:rPr>
      <w:fldChar w:fldCharType="separate"/>
    </w:r>
    <w:r w:rsidR="008E67F2">
      <w:rPr>
        <w:b/>
        <w:noProof/>
        <w:color w:val="000000"/>
        <w:sz w:val="24"/>
        <w:szCs w:val="24"/>
      </w:rPr>
      <w:t>2</w:t>
    </w:r>
    <w:r w:rsidR="002B20B7">
      <w:rPr>
        <w:b/>
        <w:color w:val="000000"/>
        <w:sz w:val="24"/>
        <w:szCs w:val="24"/>
      </w:rPr>
      <w:fldChar w:fldCharType="end"/>
    </w:r>
  </w:p>
  <w:p w:rsidR="002B20B7" w:rsidRDefault="002B20B7">
    <w:pPr>
      <w:pBdr>
        <w:top w:val="nil"/>
        <w:left w:val="nil"/>
        <w:bottom w:val="nil"/>
        <w:right w:val="nil"/>
        <w:between w:val="nil"/>
      </w:pBdr>
      <w:ind w:left="0" w:hanging="2"/>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8FA" w:rsidRDefault="008978FA" w:rsidP="002B20B7">
      <w:pPr>
        <w:spacing w:after="0" w:line="240" w:lineRule="auto"/>
        <w:ind w:left="0" w:hanging="2"/>
      </w:pPr>
      <w:r>
        <w:separator/>
      </w:r>
    </w:p>
  </w:footnote>
  <w:footnote w:type="continuationSeparator" w:id="1">
    <w:p w:rsidR="008978FA" w:rsidRDefault="008978FA" w:rsidP="002B20B7">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0B7" w:rsidRDefault="002B20B7">
    <w:pPr>
      <w:pBdr>
        <w:top w:val="nil"/>
        <w:left w:val="nil"/>
        <w:bottom w:val="nil"/>
        <w:right w:val="nil"/>
        <w:between w:val="nil"/>
      </w:pBdr>
      <w:ind w:left="0" w:hanging="2"/>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2B20B7"/>
    <w:rsid w:val="002B20B7"/>
    <w:rsid w:val="00384FD0"/>
    <w:rsid w:val="00423201"/>
    <w:rsid w:val="006B48A2"/>
    <w:rsid w:val="008978FA"/>
    <w:rsid w:val="008E67F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hi-IN"/>
      </w:rPr>
    </w:rPrDefault>
    <w:pPrDefault>
      <w:pPr>
        <w:spacing w:after="200"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rsid w:val="00622DFA"/>
    <w:pPr>
      <w:suppressAutoHyphens/>
      <w:ind w:leftChars="-1" w:left="-1" w:hangingChars="1"/>
      <w:textDirection w:val="btLr"/>
      <w:textAlignment w:val="top"/>
      <w:outlineLvl w:val="0"/>
    </w:pPr>
    <w:rPr>
      <w:position w:val="-1"/>
      <w:lang w:bidi="ar-SA"/>
    </w:rPr>
  </w:style>
  <w:style w:type="paragraph" w:styleId="Heading1">
    <w:name w:val="heading 1"/>
    <w:basedOn w:val="normal0"/>
    <w:next w:val="normal0"/>
    <w:rsid w:val="00622DFA"/>
    <w:pPr>
      <w:keepNext/>
      <w:keepLines/>
      <w:spacing w:before="480" w:after="120"/>
      <w:outlineLvl w:val="0"/>
    </w:pPr>
    <w:rPr>
      <w:b/>
      <w:sz w:val="48"/>
      <w:szCs w:val="48"/>
    </w:rPr>
  </w:style>
  <w:style w:type="paragraph" w:styleId="Heading2">
    <w:name w:val="heading 2"/>
    <w:basedOn w:val="normal0"/>
    <w:next w:val="normal0"/>
    <w:rsid w:val="00622DFA"/>
    <w:pPr>
      <w:keepNext/>
      <w:keepLines/>
      <w:spacing w:before="360" w:after="80"/>
      <w:outlineLvl w:val="1"/>
    </w:pPr>
    <w:rPr>
      <w:b/>
      <w:sz w:val="36"/>
      <w:szCs w:val="36"/>
    </w:rPr>
  </w:style>
  <w:style w:type="paragraph" w:styleId="Heading3">
    <w:name w:val="heading 3"/>
    <w:basedOn w:val="normal0"/>
    <w:next w:val="normal0"/>
    <w:rsid w:val="00622DFA"/>
    <w:pPr>
      <w:keepNext/>
      <w:keepLines/>
      <w:spacing w:before="280" w:after="80"/>
      <w:outlineLvl w:val="2"/>
    </w:pPr>
    <w:rPr>
      <w:b/>
      <w:sz w:val="28"/>
      <w:szCs w:val="28"/>
    </w:rPr>
  </w:style>
  <w:style w:type="paragraph" w:styleId="Heading4">
    <w:name w:val="heading 4"/>
    <w:basedOn w:val="normal0"/>
    <w:next w:val="normal0"/>
    <w:rsid w:val="00622DFA"/>
    <w:pPr>
      <w:keepNext/>
      <w:keepLines/>
      <w:spacing w:before="240" w:after="40"/>
      <w:outlineLvl w:val="3"/>
    </w:pPr>
    <w:rPr>
      <w:b/>
      <w:sz w:val="24"/>
      <w:szCs w:val="24"/>
    </w:rPr>
  </w:style>
  <w:style w:type="paragraph" w:styleId="Heading5">
    <w:name w:val="heading 5"/>
    <w:basedOn w:val="normal0"/>
    <w:next w:val="normal0"/>
    <w:rsid w:val="00622DFA"/>
    <w:pPr>
      <w:keepNext/>
      <w:keepLines/>
      <w:spacing w:before="220" w:after="40"/>
      <w:outlineLvl w:val="4"/>
    </w:pPr>
    <w:rPr>
      <w:b/>
    </w:rPr>
  </w:style>
  <w:style w:type="paragraph" w:styleId="Heading6">
    <w:name w:val="heading 6"/>
    <w:basedOn w:val="normal0"/>
    <w:next w:val="normal0"/>
    <w:rsid w:val="00622DF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2B20B7"/>
  </w:style>
  <w:style w:type="paragraph" w:styleId="Title">
    <w:name w:val="Title"/>
    <w:basedOn w:val="Normal"/>
    <w:next w:val="Normal"/>
    <w:rsid w:val="00622DFA"/>
    <w:pPr>
      <w:spacing w:before="240" w:after="60" w:line="240" w:lineRule="auto"/>
      <w:jc w:val="center"/>
    </w:pPr>
    <w:rPr>
      <w:rFonts w:ascii="Cambria" w:eastAsia="Times New Roman" w:hAnsi="Cambria"/>
      <w:b/>
      <w:bCs/>
      <w:kern w:val="28"/>
      <w:sz w:val="32"/>
      <w:szCs w:val="32"/>
    </w:rPr>
  </w:style>
  <w:style w:type="paragraph" w:customStyle="1" w:styleId="normal2">
    <w:name w:val="normal"/>
    <w:rsid w:val="002B20B7"/>
  </w:style>
  <w:style w:type="paragraph" w:customStyle="1" w:styleId="normal0">
    <w:name w:val="normal"/>
    <w:rsid w:val="00622DFA"/>
  </w:style>
  <w:style w:type="paragraph" w:styleId="ListParagraph">
    <w:name w:val="List Paragraph"/>
    <w:basedOn w:val="Normal"/>
    <w:rsid w:val="00622DFA"/>
    <w:pPr>
      <w:ind w:left="720"/>
      <w:contextualSpacing/>
    </w:pPr>
  </w:style>
  <w:style w:type="character" w:customStyle="1" w:styleId="TitleChar">
    <w:name w:val="Title Char"/>
    <w:rsid w:val="00622DFA"/>
    <w:rPr>
      <w:rFonts w:ascii="Cambria" w:eastAsia="Times New Roman" w:hAnsi="Cambria"/>
      <w:b/>
      <w:bCs/>
      <w:w w:val="100"/>
      <w:kern w:val="28"/>
      <w:position w:val="-1"/>
      <w:sz w:val="32"/>
      <w:szCs w:val="32"/>
      <w:effect w:val="none"/>
      <w:vertAlign w:val="baseline"/>
      <w:cs w:val="0"/>
      <w:em w:val="none"/>
    </w:rPr>
  </w:style>
  <w:style w:type="character" w:styleId="Hyperlink">
    <w:name w:val="Hyperlink"/>
    <w:qFormat/>
    <w:rsid w:val="00622DFA"/>
    <w:rPr>
      <w:color w:val="0000FF"/>
      <w:w w:val="100"/>
      <w:position w:val="-1"/>
      <w:u w:val="single"/>
      <w:effect w:val="none"/>
      <w:vertAlign w:val="baseline"/>
      <w:cs w:val="0"/>
      <w:em w:val="none"/>
    </w:rPr>
  </w:style>
  <w:style w:type="paragraph" w:customStyle="1" w:styleId="yiv4759698156">
    <w:name w:val="yiv4759698156"/>
    <w:basedOn w:val="Normal"/>
    <w:rsid w:val="00622DFA"/>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622DFA"/>
    <w:rPr>
      <w:w w:val="100"/>
      <w:position w:val="-1"/>
      <w:effect w:val="none"/>
      <w:vertAlign w:val="baseline"/>
      <w:cs w:val="0"/>
      <w:em w:val="none"/>
    </w:rPr>
  </w:style>
  <w:style w:type="paragraph" w:customStyle="1" w:styleId="yiv4173071711msonormal">
    <w:name w:val="yiv4173071711msonormal"/>
    <w:basedOn w:val="Normal"/>
    <w:rsid w:val="00622DFA"/>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qFormat/>
    <w:rsid w:val="00622DFA"/>
  </w:style>
  <w:style w:type="character" w:customStyle="1" w:styleId="HeaderChar">
    <w:name w:val="Header Char"/>
    <w:rsid w:val="00622DFA"/>
    <w:rPr>
      <w:w w:val="100"/>
      <w:position w:val="-1"/>
      <w:sz w:val="22"/>
      <w:szCs w:val="22"/>
      <w:effect w:val="none"/>
      <w:vertAlign w:val="baseline"/>
      <w:cs w:val="0"/>
      <w:em w:val="none"/>
      <w:lang w:bidi="ar-SA"/>
    </w:rPr>
  </w:style>
  <w:style w:type="paragraph" w:styleId="Footer">
    <w:name w:val="footer"/>
    <w:basedOn w:val="Normal"/>
    <w:qFormat/>
    <w:rsid w:val="00622DFA"/>
  </w:style>
  <w:style w:type="character" w:customStyle="1" w:styleId="FooterChar">
    <w:name w:val="Footer Char"/>
    <w:rsid w:val="00622DFA"/>
    <w:rPr>
      <w:w w:val="100"/>
      <w:position w:val="-1"/>
      <w:sz w:val="22"/>
      <w:szCs w:val="22"/>
      <w:effect w:val="none"/>
      <w:vertAlign w:val="baseline"/>
      <w:cs w:val="0"/>
      <w:em w:val="none"/>
      <w:lang w:bidi="ar-SA"/>
    </w:rPr>
  </w:style>
  <w:style w:type="table" w:styleId="TableGrid">
    <w:name w:val="Table Grid"/>
    <w:basedOn w:val="TableNormal"/>
    <w:rsid w:val="00622DFA"/>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qFormat/>
    <w:rsid w:val="00622DFA"/>
    <w:pPr>
      <w:spacing w:after="0" w:line="240" w:lineRule="auto"/>
    </w:pPr>
    <w:rPr>
      <w:rFonts w:ascii="Tahoma" w:hAnsi="Tahoma" w:cs="Tahoma"/>
      <w:sz w:val="16"/>
      <w:szCs w:val="16"/>
    </w:rPr>
  </w:style>
  <w:style w:type="character" w:customStyle="1" w:styleId="BalloonTextChar">
    <w:name w:val="Balloon Text Char"/>
    <w:basedOn w:val="DefaultParagraphFont"/>
    <w:rsid w:val="00622DFA"/>
    <w:rPr>
      <w:rFonts w:ascii="Tahoma" w:hAnsi="Tahoma" w:cs="Tahoma"/>
      <w:w w:val="100"/>
      <w:position w:val="-1"/>
      <w:sz w:val="16"/>
      <w:szCs w:val="16"/>
      <w:effect w:val="none"/>
      <w:vertAlign w:val="baseline"/>
      <w:cs w:val="0"/>
      <w:em w:val="none"/>
    </w:rPr>
  </w:style>
  <w:style w:type="paragraph" w:styleId="NoSpacing">
    <w:name w:val="No Spacing"/>
    <w:rsid w:val="00622DFA"/>
    <w:pPr>
      <w:suppressAutoHyphens/>
      <w:spacing w:line="1" w:lineRule="atLeast"/>
      <w:ind w:leftChars="-1" w:left="-1" w:hangingChars="1"/>
      <w:textDirection w:val="btLr"/>
      <w:textAlignment w:val="top"/>
      <w:outlineLvl w:val="0"/>
    </w:pPr>
    <w:rPr>
      <w:rFonts w:ascii="Times New Roman" w:eastAsia="Times New Roman" w:hAnsi="Times New Roman"/>
      <w:position w:val="-1"/>
      <w:sz w:val="24"/>
      <w:szCs w:val="24"/>
      <w:lang w:bidi="ar-SA"/>
    </w:rPr>
  </w:style>
  <w:style w:type="character" w:styleId="Strong">
    <w:name w:val="Strong"/>
    <w:basedOn w:val="DefaultParagraphFont"/>
    <w:rsid w:val="00622DFA"/>
    <w:rPr>
      <w:b/>
      <w:bCs/>
      <w:w w:val="100"/>
      <w:position w:val="-1"/>
      <w:effect w:val="none"/>
      <w:vertAlign w:val="baseline"/>
      <w:cs w:val="0"/>
      <w:em w:val="none"/>
    </w:rPr>
  </w:style>
  <w:style w:type="paragraph" w:styleId="NormalWeb">
    <w:name w:val="Normal (Web)"/>
    <w:basedOn w:val="Normal"/>
    <w:qFormat/>
    <w:rsid w:val="00622DFA"/>
    <w:pPr>
      <w:spacing w:before="100" w:beforeAutospacing="1" w:after="100" w:afterAutospacing="1" w:line="240" w:lineRule="auto"/>
    </w:pPr>
    <w:rPr>
      <w:rFonts w:ascii="Times New Roman" w:eastAsia="Times New Roman" w:hAnsi="Times New Roman" w:cs="Tunga"/>
      <w:sz w:val="24"/>
      <w:szCs w:val="24"/>
      <w:lang w:val="en-IN" w:eastAsia="en-IN" w:bidi="kn-IN"/>
    </w:rPr>
  </w:style>
  <w:style w:type="character" w:customStyle="1" w:styleId="im">
    <w:name w:val="im"/>
    <w:basedOn w:val="DefaultParagraphFont"/>
    <w:rsid w:val="00622DFA"/>
    <w:rPr>
      <w:w w:val="100"/>
      <w:position w:val="-1"/>
      <w:effect w:val="none"/>
      <w:vertAlign w:val="baseline"/>
      <w:cs w:val="0"/>
      <w:em w:val="none"/>
    </w:rPr>
  </w:style>
  <w:style w:type="character" w:customStyle="1" w:styleId="ams">
    <w:name w:val="ams"/>
    <w:basedOn w:val="DefaultParagraphFont"/>
    <w:rsid w:val="00622DFA"/>
    <w:rPr>
      <w:w w:val="100"/>
      <w:position w:val="-1"/>
      <w:effect w:val="none"/>
      <w:vertAlign w:val="baseline"/>
      <w:cs w:val="0"/>
      <w:em w:val="none"/>
    </w:rPr>
  </w:style>
  <w:style w:type="character" w:customStyle="1" w:styleId="l8">
    <w:name w:val="l8"/>
    <w:basedOn w:val="DefaultParagraphFont"/>
    <w:rsid w:val="00622DFA"/>
    <w:rPr>
      <w:w w:val="100"/>
      <w:position w:val="-1"/>
      <w:effect w:val="none"/>
      <w:vertAlign w:val="baseline"/>
      <w:cs w:val="0"/>
      <w:em w:val="none"/>
    </w:rPr>
  </w:style>
  <w:style w:type="paragraph" w:styleId="Subtitle">
    <w:name w:val="Subtitle"/>
    <w:basedOn w:val="Normal"/>
    <w:next w:val="Normal"/>
    <w:rsid w:val="002B20B7"/>
    <w:pPr>
      <w:keepNext/>
      <w:keepLines/>
      <w:spacing w:before="360" w:after="80"/>
    </w:pPr>
    <w:rPr>
      <w:rFonts w:ascii="Georgia" w:eastAsia="Georgia" w:hAnsi="Georgia" w:cs="Georgia"/>
      <w:i/>
      <w:color w:val="666666"/>
      <w:sz w:val="48"/>
      <w:szCs w:val="48"/>
    </w:rPr>
  </w:style>
  <w:style w:type="table" w:customStyle="1" w:styleId="a">
    <w:basedOn w:val="TableNormal"/>
    <w:rsid w:val="00622DFA"/>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B20B7"/>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2B20B7"/>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vivek</dc:creator>
  <cp:lastModifiedBy>vivek</cp:lastModifiedBy>
  <cp:revision>2</cp:revision>
  <cp:lastPrinted>2018-05-04T10:12:00Z</cp:lastPrinted>
  <dcterms:created xsi:type="dcterms:W3CDTF">2018-05-04T10:13:00Z</dcterms:created>
  <dcterms:modified xsi:type="dcterms:W3CDTF">2018-05-04T10:13:00Z</dcterms:modified>
</cp:coreProperties>
</file>